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4B7C" w14:textId="77777777" w:rsidR="002F0C77" w:rsidRPr="0099386A" w:rsidRDefault="002F0C77" w:rsidP="002F0C77">
      <w:pPr>
        <w:pStyle w:val="2"/>
        <w:jc w:val="center"/>
        <w:rPr>
          <w:color w:val="FF0000"/>
        </w:rPr>
      </w:pPr>
      <w:r w:rsidRPr="0099386A">
        <w:rPr>
          <w:rFonts w:ascii="Cambria" w:hAnsi="Cambria"/>
          <w:b w:val="0"/>
          <w:i/>
          <w:caps/>
          <w:noProof/>
          <w:color w:val="FF0000"/>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Pr="0099386A" w:rsidRDefault="00B17246" w:rsidP="002F0C77">
      <w:pPr>
        <w:pStyle w:val="2"/>
        <w:jc w:val="center"/>
        <w:rPr>
          <w:color w:val="FF0000"/>
          <w:lang w:val="en-US"/>
        </w:rPr>
      </w:pPr>
    </w:p>
    <w:p w14:paraId="07B0705C" w14:textId="77777777" w:rsidR="00586177" w:rsidRDefault="00053342" w:rsidP="00053342">
      <w:pPr>
        <w:pStyle w:val="70"/>
        <w:spacing w:before="0" w:after="0" w:line="480" w:lineRule="auto"/>
        <w:ind w:firstLine="0"/>
        <w:jc w:val="center"/>
        <w:rPr>
          <w:i w:val="0"/>
        </w:rPr>
      </w:pPr>
      <w:r w:rsidRPr="0099386A">
        <w:rPr>
          <w:i w:val="0"/>
        </w:rPr>
        <w:t xml:space="preserve">Межрегиональное территориальное Управление Федеральной службы по надзору в сфере транспорта по </w:t>
      </w:r>
      <w:r w:rsidR="0099386A" w:rsidRPr="0099386A">
        <w:rPr>
          <w:i w:val="0"/>
        </w:rPr>
        <w:t>Северо- Кавказскому</w:t>
      </w:r>
    </w:p>
    <w:p w14:paraId="3FDC9000" w14:textId="16D327CE" w:rsidR="00053342" w:rsidRDefault="0099386A" w:rsidP="00053342">
      <w:pPr>
        <w:pStyle w:val="70"/>
        <w:spacing w:before="0" w:after="0" w:line="480" w:lineRule="auto"/>
        <w:ind w:firstLine="0"/>
        <w:jc w:val="center"/>
        <w:rPr>
          <w:i w:val="0"/>
        </w:rPr>
      </w:pPr>
      <w:r w:rsidRPr="0099386A">
        <w:rPr>
          <w:i w:val="0"/>
        </w:rPr>
        <w:t xml:space="preserve"> </w:t>
      </w:r>
      <w:r w:rsidR="00586177">
        <w:rPr>
          <w:i w:val="0"/>
        </w:rPr>
        <w:t>федеральному округу</w:t>
      </w:r>
    </w:p>
    <w:p w14:paraId="74169BEA" w14:textId="693A969A" w:rsidR="00586177" w:rsidRPr="0099386A" w:rsidRDefault="00586177" w:rsidP="00053342">
      <w:pPr>
        <w:pStyle w:val="70"/>
        <w:spacing w:before="0" w:after="0" w:line="480" w:lineRule="auto"/>
        <w:ind w:firstLine="0"/>
        <w:jc w:val="center"/>
        <w:rPr>
          <w:i w:val="0"/>
        </w:rPr>
      </w:pPr>
      <w:r>
        <w:rPr>
          <w:i w:val="0"/>
        </w:rPr>
        <w:t>Отдел государственного железнодорожного надзора МТУ Ространснадзора по СКФО</w:t>
      </w:r>
    </w:p>
    <w:p w14:paraId="027257BA" w14:textId="7971658E" w:rsidR="00B17246" w:rsidRPr="0099386A" w:rsidRDefault="00B17246" w:rsidP="00B17246">
      <w:pPr>
        <w:pStyle w:val="70"/>
        <w:spacing w:before="0" w:after="0" w:line="480" w:lineRule="auto"/>
        <w:ind w:firstLine="0"/>
        <w:jc w:val="center"/>
        <w:rPr>
          <w:i w:val="0"/>
          <w:color w:val="FF0000"/>
        </w:rPr>
      </w:pPr>
    </w:p>
    <w:p w14:paraId="779C3F0D" w14:textId="77777777" w:rsidR="00B17246" w:rsidRPr="0099386A" w:rsidRDefault="00B17246" w:rsidP="00B17246">
      <w:pPr>
        <w:pStyle w:val="70"/>
        <w:spacing w:before="0" w:after="0" w:line="240" w:lineRule="auto"/>
        <w:ind w:firstLine="0"/>
        <w:jc w:val="center"/>
        <w:rPr>
          <w:i w:val="0"/>
          <w:color w:val="FF0000"/>
        </w:rPr>
      </w:pPr>
    </w:p>
    <w:p w14:paraId="402BD6AD" w14:textId="77777777" w:rsidR="00B17246" w:rsidRPr="0099386A" w:rsidRDefault="00B17246" w:rsidP="00B17246">
      <w:pPr>
        <w:pStyle w:val="70"/>
        <w:spacing w:before="0" w:after="0" w:line="240" w:lineRule="auto"/>
        <w:ind w:firstLine="0"/>
        <w:jc w:val="center"/>
        <w:rPr>
          <w:i w:val="0"/>
          <w:color w:val="FF0000"/>
        </w:rPr>
      </w:pPr>
    </w:p>
    <w:p w14:paraId="6CD78C7A" w14:textId="77777777" w:rsidR="00B17246" w:rsidRPr="0099386A" w:rsidRDefault="00B17246" w:rsidP="00B17246">
      <w:pPr>
        <w:pStyle w:val="70"/>
        <w:spacing w:before="0" w:after="0" w:line="240" w:lineRule="auto"/>
        <w:ind w:firstLine="0"/>
        <w:jc w:val="center"/>
        <w:rPr>
          <w:i w:val="0"/>
          <w:color w:val="FF0000"/>
        </w:rPr>
      </w:pPr>
    </w:p>
    <w:p w14:paraId="24351829" w14:textId="77777777" w:rsidR="00B17246" w:rsidRPr="0099386A" w:rsidRDefault="00B17246" w:rsidP="00B17246">
      <w:pPr>
        <w:pStyle w:val="70"/>
        <w:spacing w:before="0" w:after="0" w:line="240" w:lineRule="auto"/>
        <w:ind w:firstLine="0"/>
        <w:jc w:val="center"/>
        <w:rPr>
          <w:i w:val="0"/>
          <w:color w:val="FF0000"/>
        </w:rPr>
      </w:pPr>
    </w:p>
    <w:p w14:paraId="23ECAFD8" w14:textId="77777777" w:rsidR="00B17246" w:rsidRPr="0099386A" w:rsidRDefault="00B17246" w:rsidP="00B17246">
      <w:pPr>
        <w:pStyle w:val="70"/>
        <w:spacing w:before="0" w:after="0" w:line="360" w:lineRule="auto"/>
        <w:ind w:firstLine="0"/>
        <w:jc w:val="center"/>
        <w:rPr>
          <w:i w:val="0"/>
        </w:rPr>
      </w:pPr>
      <w:r w:rsidRPr="0099386A">
        <w:rPr>
          <w:i w:val="0"/>
        </w:rPr>
        <w:t>ДОКЛАД</w:t>
      </w:r>
    </w:p>
    <w:p w14:paraId="4A22A7DE" w14:textId="2A65E1DB" w:rsidR="00B17246" w:rsidRPr="0099386A" w:rsidRDefault="00B17246" w:rsidP="00B17246">
      <w:pPr>
        <w:pStyle w:val="70"/>
        <w:spacing w:before="0" w:after="0" w:line="360" w:lineRule="auto"/>
        <w:ind w:firstLine="0"/>
        <w:jc w:val="center"/>
        <w:rPr>
          <w:i w:val="0"/>
        </w:rPr>
      </w:pPr>
      <w:r w:rsidRPr="0099386A">
        <w:rPr>
          <w:i w:val="0"/>
        </w:rPr>
        <w:t xml:space="preserve">по правоприменительной практике </w:t>
      </w:r>
    </w:p>
    <w:p w14:paraId="2E8EC48B" w14:textId="48C659BC" w:rsidR="00B17246" w:rsidRPr="0099386A" w:rsidRDefault="004B4DF0" w:rsidP="00B17246">
      <w:pPr>
        <w:pStyle w:val="70"/>
        <w:spacing w:before="0" w:after="0" w:line="360" w:lineRule="auto"/>
        <w:ind w:firstLine="0"/>
        <w:jc w:val="center"/>
        <w:rPr>
          <w:i w:val="0"/>
        </w:rPr>
      </w:pPr>
      <w:r>
        <w:rPr>
          <w:i w:val="0"/>
        </w:rPr>
        <w:t xml:space="preserve">за </w:t>
      </w:r>
      <w:r w:rsidR="00B9489A">
        <w:rPr>
          <w:i w:val="0"/>
        </w:rPr>
        <w:t>9 месяцев</w:t>
      </w:r>
      <w:r w:rsidR="008811DB">
        <w:rPr>
          <w:i w:val="0"/>
        </w:rPr>
        <w:t xml:space="preserve"> 2024</w:t>
      </w:r>
      <w:r w:rsidR="00DB766A">
        <w:rPr>
          <w:i w:val="0"/>
        </w:rPr>
        <w:t xml:space="preserve"> год</w:t>
      </w:r>
      <w:r w:rsidR="008811DB">
        <w:rPr>
          <w:i w:val="0"/>
        </w:rPr>
        <w:t>а</w:t>
      </w:r>
    </w:p>
    <w:p w14:paraId="0E5203F5" w14:textId="16370B98" w:rsidR="00626DE0" w:rsidRPr="0099386A" w:rsidRDefault="00626DE0" w:rsidP="00B17246">
      <w:pPr>
        <w:pStyle w:val="70"/>
        <w:spacing w:before="0" w:after="0" w:line="360" w:lineRule="auto"/>
        <w:ind w:firstLine="0"/>
        <w:jc w:val="center"/>
        <w:rPr>
          <w:i w:val="0"/>
        </w:rPr>
      </w:pPr>
      <w:r w:rsidRPr="0099386A">
        <w:rPr>
          <w:i w:val="0"/>
        </w:rPr>
        <w:t>Федеральный государственный контроль (надзор) в области железнодорожного транспорта</w:t>
      </w:r>
    </w:p>
    <w:p w14:paraId="3616DA9E" w14:textId="77777777" w:rsidR="00B17246" w:rsidRPr="0099386A" w:rsidRDefault="00B17246" w:rsidP="002F0C77">
      <w:pPr>
        <w:pStyle w:val="2"/>
        <w:jc w:val="center"/>
        <w:rPr>
          <w:color w:val="FF0000"/>
        </w:rPr>
      </w:pPr>
    </w:p>
    <w:p w14:paraId="25CDBC3D" w14:textId="77777777" w:rsidR="00B17246" w:rsidRPr="0099386A" w:rsidRDefault="00B17246" w:rsidP="00B17246">
      <w:pPr>
        <w:rPr>
          <w:color w:val="FF0000"/>
        </w:rPr>
      </w:pPr>
    </w:p>
    <w:p w14:paraId="60BB25A8" w14:textId="77777777" w:rsidR="00B17246" w:rsidRPr="0099386A" w:rsidRDefault="00B17246" w:rsidP="00B17246">
      <w:pPr>
        <w:rPr>
          <w:color w:val="FF0000"/>
        </w:rPr>
      </w:pPr>
    </w:p>
    <w:p w14:paraId="175AB562" w14:textId="77777777" w:rsidR="00934433" w:rsidRPr="0099386A" w:rsidRDefault="00934433" w:rsidP="00B17246">
      <w:pPr>
        <w:rPr>
          <w:color w:val="FF0000"/>
        </w:rPr>
      </w:pPr>
    </w:p>
    <w:p w14:paraId="0DED3756" w14:textId="603282F3" w:rsidR="00B17246" w:rsidRPr="0099386A" w:rsidRDefault="00B17246" w:rsidP="004E057D">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 xml:space="preserve">г. </w:t>
      </w:r>
      <w:r w:rsidR="00B9489A">
        <w:rPr>
          <w:rFonts w:ascii="Times New Roman" w:eastAsia="Times New Roman" w:hAnsi="Times New Roman"/>
          <w:b/>
          <w:bCs/>
          <w:iCs/>
          <w:sz w:val="28"/>
          <w:szCs w:val="28"/>
        </w:rPr>
        <w:t>Минеральные Воды</w:t>
      </w:r>
    </w:p>
    <w:p w14:paraId="5C17141A" w14:textId="34EEB869" w:rsidR="00696142" w:rsidRPr="0099386A" w:rsidRDefault="000D7BF8" w:rsidP="00B90A90">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202</w:t>
      </w:r>
      <w:r w:rsidR="00DB766A">
        <w:rPr>
          <w:rFonts w:ascii="Times New Roman" w:eastAsia="Times New Roman" w:hAnsi="Times New Roman"/>
          <w:b/>
          <w:bCs/>
          <w:iCs/>
          <w:sz w:val="28"/>
          <w:szCs w:val="28"/>
        </w:rPr>
        <w:t>4</w:t>
      </w:r>
      <w:r w:rsidRPr="0099386A">
        <w:rPr>
          <w:rFonts w:ascii="Times New Roman" w:eastAsia="Times New Roman" w:hAnsi="Times New Roman"/>
          <w:b/>
          <w:bCs/>
          <w:iCs/>
          <w:sz w:val="28"/>
          <w:szCs w:val="28"/>
        </w:rPr>
        <w:t xml:space="preserve"> год</w:t>
      </w:r>
    </w:p>
    <w:p w14:paraId="6E02C3B2" w14:textId="77777777" w:rsidR="00B90A90" w:rsidRPr="003A046D" w:rsidRDefault="00B90A90" w:rsidP="00B90A90">
      <w:pPr>
        <w:jc w:val="center"/>
        <w:rPr>
          <w:rFonts w:ascii="Times New Roman" w:eastAsia="Times New Roman" w:hAnsi="Times New Roman"/>
          <w:b/>
          <w:bCs/>
          <w:iCs/>
          <w:sz w:val="28"/>
          <w:szCs w:val="28"/>
        </w:rPr>
      </w:pPr>
    </w:p>
    <w:p w14:paraId="706CF388" w14:textId="034D35E7" w:rsidR="00B90A90" w:rsidRPr="003A046D" w:rsidRDefault="00060FA6" w:rsidP="00B90A90">
      <w:pPr>
        <w:pStyle w:val="a4"/>
        <w:widowControl w:val="0"/>
        <w:numPr>
          <w:ilvl w:val="0"/>
          <w:numId w:val="24"/>
        </w:numPr>
        <w:spacing w:after="0" w:line="240" w:lineRule="auto"/>
        <w:jc w:val="center"/>
        <w:rPr>
          <w:rFonts w:ascii="Times New Roman" w:hAnsi="Times New Roman"/>
          <w:b/>
          <w:sz w:val="28"/>
          <w:szCs w:val="28"/>
        </w:rPr>
      </w:pPr>
      <w:r w:rsidRPr="003A046D">
        <w:rPr>
          <w:rFonts w:ascii="Times New Roman" w:hAnsi="Times New Roman"/>
          <w:b/>
          <w:sz w:val="28"/>
          <w:szCs w:val="28"/>
        </w:rPr>
        <w:lastRenderedPageBreak/>
        <w:t>Основные положения</w:t>
      </w:r>
    </w:p>
    <w:p w14:paraId="7B1A8297" w14:textId="77777777" w:rsidR="00B90A90" w:rsidRPr="003A046D" w:rsidRDefault="00B90A90" w:rsidP="00B90A90">
      <w:pPr>
        <w:pStyle w:val="a4"/>
        <w:widowControl w:val="0"/>
        <w:spacing w:after="0" w:line="240" w:lineRule="auto"/>
        <w:rPr>
          <w:rFonts w:ascii="Times New Roman" w:hAnsi="Times New Roman"/>
          <w:b/>
          <w:sz w:val="28"/>
          <w:szCs w:val="28"/>
        </w:rPr>
      </w:pPr>
    </w:p>
    <w:p w14:paraId="281857AC" w14:textId="4D0D8633" w:rsidR="000373AB"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w:t>
      </w:r>
      <w:r w:rsidR="000373AB" w:rsidRPr="00201D2A">
        <w:rPr>
          <w:rFonts w:ascii="Times New Roman" w:hAnsi="Times New Roman"/>
          <w:sz w:val="28"/>
          <w:szCs w:val="28"/>
        </w:rPr>
        <w:t xml:space="preserve"> </w:t>
      </w:r>
      <w:r w:rsidRPr="00201D2A">
        <w:rPr>
          <w:rFonts w:ascii="Times New Roman" w:hAnsi="Times New Roman"/>
          <w:sz w:val="28"/>
          <w:szCs w:val="28"/>
        </w:rPr>
        <w:t>ВБ-112-р(фс) «О проведении публичного обсуждения результатов правоприменительной практики Федеральной службы по надзору в сфере транспорта».</w:t>
      </w:r>
    </w:p>
    <w:p w14:paraId="36459B1D" w14:textId="48E824D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Целями правоприменительной практики являются:</w:t>
      </w:r>
    </w:p>
    <w:p w14:paraId="275C765D" w14:textId="77777777" w:rsidR="00060FA6"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повышение результативности и эффективности контрольно</w:t>
      </w:r>
      <w:r w:rsidR="000373AB" w:rsidRPr="00201D2A">
        <w:rPr>
          <w:rFonts w:ascii="Times New Roman" w:hAnsi="Times New Roman"/>
          <w:sz w:val="28"/>
          <w:szCs w:val="28"/>
        </w:rPr>
        <w:t>й (</w:t>
      </w:r>
      <w:r w:rsidRPr="00201D2A">
        <w:rPr>
          <w:rFonts w:ascii="Times New Roman" w:hAnsi="Times New Roman"/>
          <w:sz w:val="28"/>
          <w:szCs w:val="28"/>
        </w:rPr>
        <w:t>надзорной</w:t>
      </w:r>
      <w:r w:rsidR="000373AB" w:rsidRPr="00201D2A">
        <w:rPr>
          <w:rFonts w:ascii="Times New Roman" w:hAnsi="Times New Roman"/>
          <w:sz w:val="28"/>
          <w:szCs w:val="28"/>
        </w:rPr>
        <w:t>)</w:t>
      </w:r>
      <w:r w:rsidRPr="00201D2A">
        <w:rPr>
          <w:rFonts w:ascii="Times New Roman" w:hAnsi="Times New Roman"/>
          <w:sz w:val="28"/>
          <w:szCs w:val="28"/>
        </w:rPr>
        <w:t xml:space="preserve"> деятельности.</w:t>
      </w:r>
    </w:p>
    <w:p w14:paraId="1D5CB4AC" w14:textId="77777777"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Задачами анализа правоприменительной практики являются:</w:t>
      </w:r>
    </w:p>
    <w:p w14:paraId="088BE2D6" w14:textId="77777777"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избыточных контрольн</w:t>
      </w:r>
      <w:r w:rsidR="000373AB" w:rsidRPr="00201D2A">
        <w:rPr>
          <w:rFonts w:ascii="Times New Roman" w:hAnsi="Times New Roman"/>
          <w:sz w:val="28"/>
          <w:szCs w:val="28"/>
        </w:rPr>
        <w:t>ых (</w:t>
      </w:r>
      <w:r w:rsidRPr="00201D2A">
        <w:rPr>
          <w:rFonts w:ascii="Times New Roman" w:hAnsi="Times New Roman"/>
          <w:sz w:val="28"/>
          <w:szCs w:val="28"/>
        </w:rPr>
        <w:t>надзорных</w:t>
      </w:r>
      <w:r w:rsidR="000373AB" w:rsidRPr="00201D2A">
        <w:rPr>
          <w:rFonts w:ascii="Times New Roman" w:hAnsi="Times New Roman"/>
          <w:sz w:val="28"/>
          <w:szCs w:val="28"/>
        </w:rPr>
        <w:t>)</w:t>
      </w:r>
      <w:r w:rsidRPr="00201D2A">
        <w:rPr>
          <w:rFonts w:ascii="Times New Roman" w:hAnsi="Times New Roman"/>
          <w:sz w:val="28"/>
          <w:szCs w:val="28"/>
        </w:rPr>
        <w:t xml:space="preserve"> функций, подготовка и внесение предложений по их устранению;</w:t>
      </w:r>
    </w:p>
    <w:p w14:paraId="36EF53EB" w14:textId="25C36B61"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w:t>
      </w:r>
      <w:r w:rsidR="00B90A90" w:rsidRPr="00201D2A">
        <w:rPr>
          <w:rFonts w:ascii="Times New Roman" w:hAnsi="Times New Roman"/>
          <w:sz w:val="28"/>
          <w:szCs w:val="28"/>
        </w:rPr>
        <w:t>роприятий для их предупреждения.</w:t>
      </w:r>
    </w:p>
    <w:p w14:paraId="201F2D5F" w14:textId="524F3582" w:rsidR="00060FA6" w:rsidRPr="00201D2A" w:rsidRDefault="00060FA6" w:rsidP="003E3ED1">
      <w:pPr>
        <w:pStyle w:val="a4"/>
        <w:numPr>
          <w:ilvl w:val="0"/>
          <w:numId w:val="24"/>
        </w:numPr>
        <w:spacing w:after="0" w:line="240" w:lineRule="auto"/>
        <w:jc w:val="center"/>
        <w:rPr>
          <w:rFonts w:ascii="Times New Roman" w:hAnsi="Times New Roman"/>
          <w:b/>
          <w:sz w:val="28"/>
          <w:szCs w:val="28"/>
        </w:rPr>
      </w:pPr>
      <w:r w:rsidRPr="00201D2A">
        <w:rPr>
          <w:rFonts w:ascii="Times New Roman" w:hAnsi="Times New Roman"/>
          <w:b/>
          <w:sz w:val="28"/>
          <w:szCs w:val="28"/>
        </w:rPr>
        <w:t>Задачи и функции</w:t>
      </w:r>
    </w:p>
    <w:p w14:paraId="7F58BD40" w14:textId="77777777" w:rsidR="003E3ED1" w:rsidRPr="00201D2A" w:rsidRDefault="003E3ED1" w:rsidP="00B90A90">
      <w:pPr>
        <w:spacing w:after="0" w:line="360" w:lineRule="exact"/>
        <w:ind w:left="-567" w:firstLine="709"/>
        <w:jc w:val="both"/>
        <w:rPr>
          <w:rFonts w:ascii="Times New Roman" w:hAnsi="Times New Roman"/>
          <w:sz w:val="28"/>
          <w:szCs w:val="28"/>
        </w:rPr>
      </w:pPr>
    </w:p>
    <w:p w14:paraId="671C586C" w14:textId="3A1CF52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 xml:space="preserve">Задачами </w:t>
      </w:r>
      <w:r w:rsidR="00E26983" w:rsidRPr="00201D2A">
        <w:rPr>
          <w:rFonts w:ascii="Times New Roman" w:hAnsi="Times New Roman"/>
          <w:sz w:val="28"/>
          <w:szCs w:val="28"/>
          <w:u w:val="single"/>
        </w:rPr>
        <w:t xml:space="preserve">отдела государственного железнодорожного надзора </w:t>
      </w:r>
      <w:r w:rsidR="001E3783" w:rsidRPr="00201D2A">
        <w:rPr>
          <w:rFonts w:ascii="Times New Roman" w:hAnsi="Times New Roman"/>
          <w:sz w:val="28"/>
          <w:szCs w:val="28"/>
          <w:u w:val="single"/>
        </w:rPr>
        <w:t xml:space="preserve">Межрегионального территориального управления Федеральной службы по надзору в сфере транспорта по </w:t>
      </w:r>
      <w:r w:rsidR="005D678B" w:rsidRPr="00201D2A">
        <w:rPr>
          <w:rFonts w:ascii="Times New Roman" w:hAnsi="Times New Roman"/>
          <w:sz w:val="28"/>
          <w:szCs w:val="28"/>
          <w:u w:val="single"/>
        </w:rPr>
        <w:t>Северо-Кавказскому федеральному</w:t>
      </w:r>
      <w:r w:rsidR="001E3783" w:rsidRPr="00201D2A">
        <w:rPr>
          <w:rFonts w:ascii="Times New Roman" w:hAnsi="Times New Roman"/>
          <w:sz w:val="28"/>
          <w:szCs w:val="28"/>
          <w:u w:val="single"/>
        </w:rPr>
        <w:t xml:space="preserve"> округу</w:t>
      </w:r>
      <w:r w:rsidRPr="00201D2A">
        <w:rPr>
          <w:rFonts w:ascii="Times New Roman" w:hAnsi="Times New Roman"/>
          <w:sz w:val="28"/>
          <w:szCs w:val="28"/>
          <w:u w:val="single"/>
        </w:rPr>
        <w:t xml:space="preserve"> </w:t>
      </w:r>
      <w:r w:rsidR="00E26983" w:rsidRPr="00201D2A">
        <w:rPr>
          <w:rFonts w:ascii="Times New Roman" w:hAnsi="Times New Roman"/>
          <w:sz w:val="28"/>
          <w:szCs w:val="28"/>
          <w:u w:val="single"/>
        </w:rPr>
        <w:t>(далее – отдел</w:t>
      </w:r>
      <w:r w:rsidR="001E3783" w:rsidRPr="00201D2A">
        <w:rPr>
          <w:rFonts w:ascii="Times New Roman" w:hAnsi="Times New Roman"/>
          <w:sz w:val="28"/>
          <w:szCs w:val="28"/>
          <w:u w:val="single"/>
        </w:rPr>
        <w:t xml:space="preserve">) при осуществлении федерального государственного контроля (надзора) в области железнодорожного транспорта </w:t>
      </w:r>
      <w:r w:rsidRPr="00201D2A">
        <w:rPr>
          <w:rFonts w:ascii="Times New Roman" w:hAnsi="Times New Roman"/>
          <w:sz w:val="28"/>
          <w:szCs w:val="28"/>
          <w:u w:val="single"/>
        </w:rPr>
        <w:t>являются:</w:t>
      </w:r>
    </w:p>
    <w:p w14:paraId="457908F1" w14:textId="7777777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пожарной безопасности железнодорожного подвижного состава;</w:t>
      </w:r>
    </w:p>
    <w:p w14:paraId="5B56FE43" w14:textId="3B563184"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752BA046" w14:textId="77777777" w:rsidR="00051A53" w:rsidRPr="00201D2A" w:rsidRDefault="00051A53" w:rsidP="00060FA6">
      <w:pPr>
        <w:spacing w:after="0" w:line="240" w:lineRule="auto"/>
        <w:ind w:left="-567" w:firstLine="709"/>
        <w:jc w:val="both"/>
        <w:rPr>
          <w:rFonts w:ascii="Times New Roman" w:hAnsi="Times New Roman"/>
          <w:b/>
          <w:sz w:val="28"/>
          <w:szCs w:val="28"/>
          <w:u w:val="single"/>
        </w:rPr>
      </w:pPr>
    </w:p>
    <w:p w14:paraId="5501A1B4" w14:textId="0B20830C" w:rsidR="00051A53" w:rsidRPr="00201D2A" w:rsidRDefault="00051A53" w:rsidP="00B90A90">
      <w:pPr>
        <w:spacing w:after="0" w:line="240" w:lineRule="auto"/>
        <w:ind w:left="849" w:firstLine="1275"/>
        <w:jc w:val="both"/>
        <w:rPr>
          <w:rFonts w:ascii="Times New Roman" w:hAnsi="Times New Roman"/>
          <w:b/>
          <w:sz w:val="28"/>
          <w:szCs w:val="28"/>
          <w:u w:val="single"/>
        </w:rPr>
      </w:pPr>
      <w:r w:rsidRPr="00201D2A">
        <w:rPr>
          <w:rFonts w:ascii="Times New Roman" w:hAnsi="Times New Roman"/>
          <w:b/>
          <w:sz w:val="28"/>
          <w:szCs w:val="28"/>
          <w:u w:val="single"/>
        </w:rPr>
        <w:t>Контр</w:t>
      </w:r>
      <w:r w:rsidR="00616708">
        <w:rPr>
          <w:rFonts w:ascii="Times New Roman" w:hAnsi="Times New Roman"/>
          <w:b/>
          <w:sz w:val="28"/>
          <w:szCs w:val="28"/>
          <w:u w:val="single"/>
        </w:rPr>
        <w:t>ольная (надзорная) деятельность</w:t>
      </w:r>
    </w:p>
    <w:p w14:paraId="25B08535" w14:textId="4438EAD2" w:rsidR="00051A53" w:rsidRPr="00201D2A" w:rsidRDefault="00B90A90" w:rsidP="00B90A90">
      <w:pPr>
        <w:tabs>
          <w:tab w:val="left" w:pos="5622"/>
        </w:tabs>
        <w:spacing w:after="0" w:line="240" w:lineRule="auto"/>
        <w:ind w:left="-567" w:firstLine="709"/>
        <w:jc w:val="both"/>
        <w:rPr>
          <w:rFonts w:ascii="Times New Roman" w:hAnsi="Times New Roman"/>
          <w:sz w:val="28"/>
          <w:szCs w:val="28"/>
        </w:rPr>
      </w:pPr>
      <w:r w:rsidRPr="00201D2A">
        <w:rPr>
          <w:rFonts w:ascii="Times New Roman" w:hAnsi="Times New Roman"/>
          <w:sz w:val="28"/>
          <w:szCs w:val="28"/>
        </w:rPr>
        <w:tab/>
      </w:r>
    </w:p>
    <w:p w14:paraId="298DF773" w14:textId="1CD599CF" w:rsidR="00060FA6"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соответствии с требованиями ст. 21 Федерального</w:t>
      </w:r>
      <w:r w:rsidR="00A935FA" w:rsidRPr="00201D2A">
        <w:rPr>
          <w:rFonts w:ascii="Times New Roman" w:hAnsi="Times New Roman"/>
          <w:sz w:val="28"/>
          <w:szCs w:val="28"/>
        </w:rPr>
        <w:t xml:space="preserve"> закона от 31.07.2020 № 248-ФЗ «</w:t>
      </w:r>
      <w:r w:rsidRPr="00201D2A">
        <w:rPr>
          <w:rFonts w:ascii="Times New Roman" w:hAnsi="Times New Roman"/>
          <w:sz w:val="28"/>
          <w:szCs w:val="28"/>
        </w:rPr>
        <w:t>О государственном контроле (надзоре) и муниципальном контроле в Российской Федер</w:t>
      </w:r>
      <w:r w:rsidR="00A935FA" w:rsidRPr="00201D2A">
        <w:rPr>
          <w:rFonts w:ascii="Times New Roman" w:hAnsi="Times New Roman"/>
          <w:sz w:val="28"/>
          <w:szCs w:val="28"/>
        </w:rPr>
        <w:t xml:space="preserve">ации» (далее – Федеральный закон № 248) </w:t>
      </w:r>
      <w:r w:rsidRPr="00201D2A">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6E55CFFE"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14:paraId="5E3CA887" w14:textId="613E761A" w:rsidR="005C0B4D" w:rsidRPr="004D5D28"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201D2A">
        <w:rPr>
          <w:rFonts w:ascii="Times New Roman" w:hAnsi="Times New Roman"/>
          <w:sz w:val="28"/>
          <w:szCs w:val="28"/>
        </w:rPr>
        <w:t>нами</w:t>
      </w:r>
      <w:r w:rsidRPr="00201D2A">
        <w:rPr>
          <w:rFonts w:ascii="Times New Roman" w:hAnsi="Times New Roman"/>
          <w:sz w:val="28"/>
          <w:szCs w:val="28"/>
        </w:rPr>
        <w:t xml:space="preserve"> сформирован реестр объектов контроля и направлен в Управление </w:t>
      </w:r>
      <w:r w:rsidRPr="004D5D28">
        <w:rPr>
          <w:rFonts w:ascii="Times New Roman" w:hAnsi="Times New Roman"/>
          <w:sz w:val="28"/>
          <w:szCs w:val="28"/>
        </w:rPr>
        <w:t>Госжелдорнадзора (</w:t>
      </w:r>
      <w:r w:rsidR="008D7643" w:rsidRPr="004D5D28">
        <w:rPr>
          <w:rFonts w:ascii="Times New Roman" w:hAnsi="Times New Roman"/>
          <w:sz w:val="28"/>
          <w:szCs w:val="28"/>
        </w:rPr>
        <w:t>1195</w:t>
      </w:r>
      <w:r w:rsidR="00947A81" w:rsidRPr="004D5D28">
        <w:rPr>
          <w:rFonts w:ascii="Times New Roman" w:hAnsi="Times New Roman"/>
          <w:sz w:val="28"/>
          <w:szCs w:val="28"/>
        </w:rPr>
        <w:t xml:space="preserve"> объект</w:t>
      </w:r>
      <w:r w:rsidR="00440879" w:rsidRPr="004D5D28">
        <w:rPr>
          <w:rFonts w:ascii="Times New Roman" w:hAnsi="Times New Roman"/>
          <w:sz w:val="28"/>
          <w:szCs w:val="28"/>
        </w:rPr>
        <w:t>а</w:t>
      </w:r>
      <w:r w:rsidR="00947A81" w:rsidRPr="004D5D28">
        <w:rPr>
          <w:rFonts w:ascii="Times New Roman" w:hAnsi="Times New Roman"/>
          <w:sz w:val="28"/>
          <w:szCs w:val="28"/>
        </w:rPr>
        <w:t xml:space="preserve"> контроля, из них </w:t>
      </w:r>
      <w:r w:rsidR="0099386A" w:rsidRPr="004D5D28">
        <w:rPr>
          <w:rFonts w:ascii="Times New Roman" w:hAnsi="Times New Roman"/>
          <w:sz w:val="28"/>
          <w:szCs w:val="28"/>
        </w:rPr>
        <w:t>0</w:t>
      </w:r>
      <w:r w:rsidR="00440879" w:rsidRPr="004D5D28">
        <w:rPr>
          <w:rFonts w:ascii="Times New Roman" w:hAnsi="Times New Roman"/>
          <w:sz w:val="28"/>
          <w:szCs w:val="28"/>
        </w:rPr>
        <w:t xml:space="preserve"> – чрезвычайно высокого, 2</w:t>
      </w:r>
      <w:r w:rsidR="007F1392" w:rsidRPr="004D5D28">
        <w:rPr>
          <w:rFonts w:ascii="Times New Roman" w:hAnsi="Times New Roman"/>
          <w:sz w:val="28"/>
          <w:szCs w:val="28"/>
        </w:rPr>
        <w:t xml:space="preserve"> – высокого, </w:t>
      </w:r>
      <w:r w:rsidR="0099386A" w:rsidRPr="004D5D28">
        <w:rPr>
          <w:rFonts w:ascii="Times New Roman" w:hAnsi="Times New Roman"/>
          <w:sz w:val="28"/>
          <w:szCs w:val="28"/>
        </w:rPr>
        <w:t xml:space="preserve">4 </w:t>
      </w:r>
      <w:r w:rsidRPr="004D5D28">
        <w:rPr>
          <w:rFonts w:ascii="Times New Roman" w:hAnsi="Times New Roman"/>
          <w:sz w:val="28"/>
          <w:szCs w:val="28"/>
        </w:rPr>
        <w:t xml:space="preserve">– значительного, </w:t>
      </w:r>
      <w:r w:rsidR="007F1392" w:rsidRPr="004D5D28">
        <w:rPr>
          <w:rFonts w:ascii="Times New Roman" w:hAnsi="Times New Roman"/>
          <w:sz w:val="28"/>
          <w:szCs w:val="28"/>
        </w:rPr>
        <w:t xml:space="preserve">1 – </w:t>
      </w:r>
      <w:r w:rsidRPr="004D5D28">
        <w:rPr>
          <w:rFonts w:ascii="Times New Roman" w:hAnsi="Times New Roman"/>
          <w:sz w:val="28"/>
          <w:szCs w:val="28"/>
        </w:rPr>
        <w:t>среднего</w:t>
      </w:r>
      <w:r w:rsidR="007F1392" w:rsidRPr="004D5D28">
        <w:rPr>
          <w:rFonts w:ascii="Times New Roman" w:hAnsi="Times New Roman"/>
          <w:sz w:val="28"/>
          <w:szCs w:val="28"/>
        </w:rPr>
        <w:t xml:space="preserve">, </w:t>
      </w:r>
      <w:r w:rsidR="008D7643" w:rsidRPr="004D5D28">
        <w:rPr>
          <w:rFonts w:ascii="Times New Roman" w:hAnsi="Times New Roman"/>
          <w:sz w:val="28"/>
          <w:szCs w:val="28"/>
        </w:rPr>
        <w:t>118</w:t>
      </w:r>
      <w:r w:rsidR="004D5D28" w:rsidRPr="004D5D28">
        <w:rPr>
          <w:rFonts w:ascii="Times New Roman" w:hAnsi="Times New Roman"/>
          <w:sz w:val="28"/>
          <w:szCs w:val="28"/>
        </w:rPr>
        <w:t>6</w:t>
      </w:r>
      <w:r w:rsidR="007F1392" w:rsidRPr="004D5D28">
        <w:rPr>
          <w:rFonts w:ascii="Times New Roman" w:hAnsi="Times New Roman"/>
          <w:sz w:val="28"/>
          <w:szCs w:val="28"/>
        </w:rPr>
        <w:t xml:space="preserve"> – умеренного, </w:t>
      </w:r>
      <w:r w:rsidR="004D5D28" w:rsidRPr="004D5D28">
        <w:rPr>
          <w:rFonts w:ascii="Times New Roman" w:hAnsi="Times New Roman"/>
          <w:sz w:val="28"/>
          <w:szCs w:val="28"/>
        </w:rPr>
        <w:t>2</w:t>
      </w:r>
      <w:r w:rsidR="007F1392" w:rsidRPr="004D5D28">
        <w:rPr>
          <w:rFonts w:ascii="Times New Roman" w:hAnsi="Times New Roman"/>
          <w:sz w:val="28"/>
          <w:szCs w:val="28"/>
        </w:rPr>
        <w:t xml:space="preserve"> – низкого</w:t>
      </w:r>
      <w:r w:rsidRPr="004D5D28">
        <w:rPr>
          <w:rFonts w:ascii="Times New Roman" w:hAnsi="Times New Roman"/>
          <w:sz w:val="28"/>
          <w:szCs w:val="28"/>
        </w:rPr>
        <w:t xml:space="preserve"> риска). </w:t>
      </w:r>
    </w:p>
    <w:p w14:paraId="581A1BFB" w14:textId="7958F445"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ведется работа по актуализации реестра объектов контроля. Информация об изменении категорий риска направляется в </w:t>
      </w:r>
      <w:r w:rsidR="00440879" w:rsidRPr="00201D2A">
        <w:rPr>
          <w:rFonts w:ascii="Times New Roman" w:hAnsi="Times New Roman"/>
          <w:sz w:val="28"/>
          <w:szCs w:val="28"/>
        </w:rPr>
        <w:t>У</w:t>
      </w:r>
      <w:r w:rsidR="005C0B4D" w:rsidRPr="00201D2A">
        <w:rPr>
          <w:rFonts w:ascii="Times New Roman" w:hAnsi="Times New Roman"/>
          <w:sz w:val="28"/>
          <w:szCs w:val="28"/>
        </w:rPr>
        <w:t>правление Госжелдорнадзора для внесения в систему ЕРВК.</w:t>
      </w:r>
    </w:p>
    <w:p w14:paraId="7CB05D52" w14:textId="55DBFFD2"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w:t>
      </w:r>
      <w:r w:rsidR="00176705" w:rsidRPr="00201D2A">
        <w:rPr>
          <w:rFonts w:ascii="Times New Roman" w:hAnsi="Times New Roman"/>
          <w:sz w:val="28"/>
          <w:szCs w:val="28"/>
        </w:rPr>
        <w:t xml:space="preserve">ания, категория риска меняется </w:t>
      </w:r>
      <w:r w:rsidRPr="00201D2A">
        <w:rPr>
          <w:rFonts w:ascii="Times New Roman" w:hAnsi="Times New Roman"/>
          <w:sz w:val="28"/>
          <w:szCs w:val="28"/>
        </w:rPr>
        <w:t xml:space="preserve">соответственно тяжести последствий. </w:t>
      </w:r>
    </w:p>
    <w:p w14:paraId="33F299A8"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3C56013E" w14:textId="77777777" w:rsidR="00176705" w:rsidRPr="00201D2A" w:rsidRDefault="00176705" w:rsidP="005C0B4D">
      <w:pPr>
        <w:spacing w:after="0" w:line="240" w:lineRule="auto"/>
        <w:ind w:left="-567" w:firstLine="709"/>
        <w:jc w:val="both"/>
        <w:rPr>
          <w:rFonts w:ascii="Times New Roman" w:hAnsi="Times New Roman"/>
          <w:sz w:val="28"/>
          <w:szCs w:val="28"/>
        </w:rPr>
      </w:pPr>
    </w:p>
    <w:p w14:paraId="5733A223" w14:textId="5694A730" w:rsidR="00051A53" w:rsidRPr="00B46B02" w:rsidRDefault="00051A53" w:rsidP="00051A53">
      <w:pPr>
        <w:spacing w:after="0" w:line="240" w:lineRule="auto"/>
        <w:ind w:left="-567" w:firstLine="709"/>
        <w:jc w:val="center"/>
        <w:rPr>
          <w:rFonts w:ascii="Times New Roman" w:hAnsi="Times New Roman"/>
          <w:b/>
          <w:sz w:val="28"/>
          <w:szCs w:val="28"/>
          <w:u w:val="single"/>
        </w:rPr>
      </w:pPr>
      <w:r w:rsidRPr="00B46B02">
        <w:rPr>
          <w:rFonts w:ascii="Times New Roman" w:hAnsi="Times New Roman"/>
          <w:b/>
          <w:sz w:val="28"/>
          <w:szCs w:val="28"/>
          <w:u w:val="single"/>
        </w:rPr>
        <w:t xml:space="preserve">Расследование допущенных </w:t>
      </w:r>
      <w:r w:rsidR="00612109" w:rsidRPr="00B46B02">
        <w:rPr>
          <w:rFonts w:ascii="Times New Roman" w:hAnsi="Times New Roman"/>
          <w:b/>
          <w:sz w:val="28"/>
          <w:szCs w:val="28"/>
          <w:u w:val="single"/>
        </w:rPr>
        <w:t>нарушений безопасности движения</w:t>
      </w:r>
    </w:p>
    <w:p w14:paraId="4CD54430" w14:textId="77777777" w:rsidR="00051A53" w:rsidRPr="00B46B02" w:rsidRDefault="00051A53" w:rsidP="00051A53">
      <w:pPr>
        <w:spacing w:after="0" w:line="240" w:lineRule="auto"/>
        <w:ind w:left="-567" w:firstLine="709"/>
        <w:jc w:val="both"/>
        <w:rPr>
          <w:rFonts w:ascii="Times New Roman" w:hAnsi="Times New Roman"/>
          <w:sz w:val="28"/>
          <w:szCs w:val="28"/>
        </w:rPr>
      </w:pPr>
    </w:p>
    <w:p w14:paraId="72DFFF97" w14:textId="70C921EF" w:rsidR="00051A53" w:rsidRPr="00897DBA" w:rsidRDefault="00C243FB" w:rsidP="00B90A90">
      <w:pPr>
        <w:spacing w:after="0" w:line="360" w:lineRule="exact"/>
        <w:ind w:left="-567" w:firstLine="709"/>
        <w:jc w:val="both"/>
        <w:rPr>
          <w:rFonts w:ascii="Times New Roman" w:hAnsi="Times New Roman"/>
          <w:sz w:val="28"/>
          <w:szCs w:val="28"/>
        </w:rPr>
      </w:pPr>
      <w:r w:rsidRPr="00094A38">
        <w:rPr>
          <w:rFonts w:ascii="Times New Roman" w:hAnsi="Times New Roman"/>
          <w:sz w:val="28"/>
          <w:szCs w:val="28"/>
        </w:rPr>
        <w:t>Всего за</w:t>
      </w:r>
      <w:r w:rsidR="00490C02" w:rsidRPr="00094A38">
        <w:rPr>
          <w:rFonts w:ascii="Times New Roman" w:hAnsi="Times New Roman"/>
          <w:sz w:val="28"/>
          <w:szCs w:val="28"/>
        </w:rPr>
        <w:t xml:space="preserve"> </w:t>
      </w:r>
      <w:r w:rsidR="00B9489A">
        <w:rPr>
          <w:rFonts w:ascii="Times New Roman" w:hAnsi="Times New Roman"/>
          <w:sz w:val="28"/>
          <w:szCs w:val="28"/>
        </w:rPr>
        <w:t>9 месяцев</w:t>
      </w:r>
      <w:r w:rsidR="008811DB" w:rsidRPr="00094A38">
        <w:rPr>
          <w:rFonts w:ascii="Times New Roman" w:hAnsi="Times New Roman"/>
          <w:sz w:val="28"/>
          <w:szCs w:val="28"/>
        </w:rPr>
        <w:t xml:space="preserve"> 2024</w:t>
      </w:r>
      <w:r w:rsidR="00051A53" w:rsidRPr="00094A38">
        <w:rPr>
          <w:rFonts w:ascii="Times New Roman" w:hAnsi="Times New Roman"/>
          <w:sz w:val="28"/>
          <w:szCs w:val="28"/>
        </w:rPr>
        <w:t xml:space="preserve"> года на территории</w:t>
      </w:r>
      <w:r w:rsidR="00B22F0A" w:rsidRPr="00094A38">
        <w:rPr>
          <w:rFonts w:ascii="Times New Roman" w:hAnsi="Times New Roman"/>
          <w:sz w:val="28"/>
          <w:szCs w:val="28"/>
        </w:rPr>
        <w:t xml:space="preserve"> СКФО</w:t>
      </w:r>
      <w:r w:rsidR="003D5A5A" w:rsidRPr="00094A38">
        <w:rPr>
          <w:rFonts w:ascii="Times New Roman" w:hAnsi="Times New Roman"/>
          <w:sz w:val="28"/>
          <w:szCs w:val="28"/>
        </w:rPr>
        <w:t xml:space="preserve"> допущено </w:t>
      </w:r>
      <w:r w:rsidR="00897DBA" w:rsidRPr="00897DBA">
        <w:rPr>
          <w:rFonts w:ascii="Times New Roman" w:hAnsi="Times New Roman"/>
          <w:sz w:val="28"/>
          <w:szCs w:val="28"/>
        </w:rPr>
        <w:t>24</w:t>
      </w:r>
      <w:r w:rsidR="003D5A5A" w:rsidRPr="00897DBA">
        <w:rPr>
          <w:rFonts w:ascii="Times New Roman" w:hAnsi="Times New Roman"/>
          <w:sz w:val="28"/>
          <w:szCs w:val="28"/>
        </w:rPr>
        <w:t xml:space="preserve"> транспортных событи</w:t>
      </w:r>
      <w:r w:rsidR="00897DBA" w:rsidRPr="00897DBA">
        <w:rPr>
          <w:rFonts w:ascii="Times New Roman" w:hAnsi="Times New Roman"/>
          <w:sz w:val="28"/>
          <w:szCs w:val="28"/>
        </w:rPr>
        <w:t>я</w:t>
      </w:r>
      <w:r w:rsidR="00051A53" w:rsidRPr="00897DBA">
        <w:rPr>
          <w:rFonts w:ascii="Times New Roman" w:hAnsi="Times New Roman"/>
          <w:sz w:val="28"/>
          <w:szCs w:val="28"/>
        </w:rPr>
        <w:t>.</w:t>
      </w:r>
    </w:p>
    <w:p w14:paraId="40F73C50" w14:textId="4E1E5E30" w:rsidR="00EF15BA" w:rsidRPr="00897DBA" w:rsidRDefault="00EF15BA" w:rsidP="00B90A90">
      <w:pPr>
        <w:spacing w:after="0" w:line="360" w:lineRule="exact"/>
        <w:ind w:left="-567" w:firstLine="709"/>
        <w:jc w:val="both"/>
        <w:rPr>
          <w:rFonts w:ascii="Times New Roman" w:hAnsi="Times New Roman"/>
          <w:sz w:val="28"/>
          <w:szCs w:val="28"/>
        </w:rPr>
      </w:pPr>
      <w:r w:rsidRPr="00897DBA">
        <w:rPr>
          <w:rFonts w:ascii="Times New Roman" w:hAnsi="Times New Roman"/>
          <w:sz w:val="28"/>
          <w:szCs w:val="28"/>
        </w:rPr>
        <w:t xml:space="preserve">(по </w:t>
      </w:r>
      <w:r w:rsidR="00B9489A" w:rsidRPr="00897DBA">
        <w:rPr>
          <w:rFonts w:ascii="Times New Roman" w:hAnsi="Times New Roman"/>
          <w:sz w:val="28"/>
          <w:szCs w:val="28"/>
        </w:rPr>
        <w:t>КБР</w:t>
      </w:r>
      <w:r w:rsidRPr="00897DBA">
        <w:rPr>
          <w:rFonts w:ascii="Times New Roman" w:hAnsi="Times New Roman"/>
          <w:sz w:val="28"/>
          <w:szCs w:val="28"/>
        </w:rPr>
        <w:t xml:space="preserve"> </w:t>
      </w:r>
      <w:r w:rsidR="00897DBA" w:rsidRPr="00897DBA">
        <w:rPr>
          <w:rFonts w:ascii="Times New Roman" w:hAnsi="Times New Roman"/>
          <w:sz w:val="28"/>
          <w:szCs w:val="28"/>
        </w:rPr>
        <w:t>1</w:t>
      </w:r>
      <w:r w:rsidRPr="00897DBA">
        <w:rPr>
          <w:rFonts w:ascii="Times New Roman" w:hAnsi="Times New Roman"/>
          <w:sz w:val="28"/>
          <w:szCs w:val="28"/>
        </w:rPr>
        <w:t xml:space="preserve"> событи</w:t>
      </w:r>
      <w:r w:rsidR="00897DBA" w:rsidRPr="00897DBA">
        <w:rPr>
          <w:rFonts w:ascii="Times New Roman" w:hAnsi="Times New Roman"/>
          <w:sz w:val="28"/>
          <w:szCs w:val="28"/>
        </w:rPr>
        <w:t>е</w:t>
      </w:r>
      <w:r w:rsidRPr="00897DBA">
        <w:rPr>
          <w:rFonts w:ascii="Times New Roman" w:hAnsi="Times New Roman"/>
          <w:sz w:val="28"/>
          <w:szCs w:val="28"/>
        </w:rPr>
        <w:t>)</w:t>
      </w:r>
    </w:p>
    <w:p w14:paraId="0F8ACD58" w14:textId="7D2276E3" w:rsidR="00051A53" w:rsidRDefault="00E2698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Отделом</w:t>
      </w:r>
      <w:r w:rsidR="00051A53" w:rsidRPr="00B46B02">
        <w:rPr>
          <w:rFonts w:ascii="Times New Roman" w:hAnsi="Times New Roman"/>
          <w:sz w:val="28"/>
          <w:szCs w:val="28"/>
        </w:rPr>
        <w:t xml:space="preserve">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(далее – Положение) проведено</w:t>
      </w:r>
      <w:r w:rsidR="00F053C1" w:rsidRPr="00B46B02">
        <w:rPr>
          <w:rFonts w:ascii="Times New Roman" w:hAnsi="Times New Roman"/>
          <w:sz w:val="28"/>
          <w:szCs w:val="28"/>
        </w:rPr>
        <w:t xml:space="preserve"> 1</w:t>
      </w:r>
      <w:r w:rsidR="00051A53" w:rsidRPr="00B46B02">
        <w:rPr>
          <w:rFonts w:ascii="Times New Roman" w:hAnsi="Times New Roman"/>
          <w:sz w:val="28"/>
          <w:szCs w:val="28"/>
        </w:rPr>
        <w:t xml:space="preserve"> расследование  событи</w:t>
      </w:r>
      <w:r w:rsidR="00F053C1" w:rsidRPr="00B46B02">
        <w:rPr>
          <w:rFonts w:ascii="Times New Roman" w:hAnsi="Times New Roman"/>
          <w:sz w:val="28"/>
          <w:szCs w:val="28"/>
        </w:rPr>
        <w:t>я</w:t>
      </w:r>
      <w:r w:rsidR="00051A53" w:rsidRPr="00B46B02">
        <w:rPr>
          <w:rFonts w:ascii="Times New Roman" w:hAnsi="Times New Roman"/>
          <w:sz w:val="28"/>
          <w:szCs w:val="28"/>
        </w:rPr>
        <w:t>, связанн</w:t>
      </w:r>
      <w:r w:rsidR="00297E35">
        <w:rPr>
          <w:rFonts w:ascii="Times New Roman" w:hAnsi="Times New Roman"/>
          <w:sz w:val="28"/>
          <w:szCs w:val="28"/>
        </w:rPr>
        <w:t>ого</w:t>
      </w:r>
      <w:r w:rsidR="00051A53" w:rsidRPr="00B46B02">
        <w:rPr>
          <w:rFonts w:ascii="Times New Roman" w:hAnsi="Times New Roman"/>
          <w:sz w:val="28"/>
          <w:szCs w:val="28"/>
        </w:rPr>
        <w:t xml:space="preserve"> с нарушением правил безопасности движения и эксплуатации железнодорожного транспорта, где</w:t>
      </w:r>
      <w:r w:rsidR="00051A53" w:rsidRPr="00B46B02">
        <w:t xml:space="preserve"> </w:t>
      </w:r>
      <w:r w:rsidR="00051A53" w:rsidRPr="00B46B02">
        <w:rPr>
          <w:rFonts w:ascii="Times New Roman" w:hAnsi="Times New Roman"/>
          <w:sz w:val="28"/>
          <w:szCs w:val="28"/>
        </w:rPr>
        <w:t>техническое заключение о причинах и последствиях, включало особое мнение члена комиссии.</w:t>
      </w:r>
    </w:p>
    <w:p w14:paraId="2E37DD20" w14:textId="50B1E645" w:rsidR="00EF15BA" w:rsidRPr="00897DBA" w:rsidRDefault="00EF15BA" w:rsidP="00B90A90">
      <w:pPr>
        <w:spacing w:after="0" w:line="360" w:lineRule="exact"/>
        <w:ind w:left="-567" w:firstLine="709"/>
        <w:jc w:val="both"/>
        <w:rPr>
          <w:rFonts w:ascii="Times New Roman" w:hAnsi="Times New Roman"/>
          <w:sz w:val="28"/>
          <w:szCs w:val="28"/>
        </w:rPr>
      </w:pPr>
      <w:r w:rsidRPr="00897DBA">
        <w:rPr>
          <w:rFonts w:ascii="Times New Roman" w:hAnsi="Times New Roman"/>
          <w:sz w:val="28"/>
          <w:szCs w:val="28"/>
        </w:rPr>
        <w:t xml:space="preserve">(по </w:t>
      </w:r>
      <w:r w:rsidR="00B9489A" w:rsidRPr="00897DBA">
        <w:rPr>
          <w:rFonts w:ascii="Times New Roman" w:hAnsi="Times New Roman"/>
          <w:sz w:val="28"/>
          <w:szCs w:val="28"/>
        </w:rPr>
        <w:t>КБР</w:t>
      </w:r>
      <w:r w:rsidRPr="00897DBA">
        <w:rPr>
          <w:rFonts w:ascii="Times New Roman" w:hAnsi="Times New Roman"/>
          <w:sz w:val="28"/>
          <w:szCs w:val="28"/>
        </w:rPr>
        <w:t xml:space="preserve"> событие с особым мнением </w:t>
      </w:r>
      <w:r w:rsidR="00897DBA" w:rsidRPr="00897DBA">
        <w:rPr>
          <w:rFonts w:ascii="Times New Roman" w:hAnsi="Times New Roman"/>
          <w:sz w:val="28"/>
          <w:szCs w:val="28"/>
        </w:rPr>
        <w:t>0</w:t>
      </w:r>
      <w:r w:rsidRPr="00897DBA">
        <w:rPr>
          <w:rFonts w:ascii="Times New Roman" w:hAnsi="Times New Roman"/>
          <w:sz w:val="28"/>
          <w:szCs w:val="28"/>
        </w:rPr>
        <w:t>)</w:t>
      </w:r>
    </w:p>
    <w:p w14:paraId="5AF46BA7" w14:textId="4A45F54F" w:rsidR="00051A53" w:rsidRPr="00433A18" w:rsidRDefault="00051A5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 xml:space="preserve">Согласно пункту 6 </w:t>
      </w:r>
      <w:r w:rsidR="00176705" w:rsidRPr="00B46B02">
        <w:rPr>
          <w:rFonts w:ascii="Times New Roman" w:hAnsi="Times New Roman"/>
          <w:sz w:val="28"/>
          <w:szCs w:val="28"/>
        </w:rPr>
        <w:t xml:space="preserve">Положения комиссией Управления </w:t>
      </w:r>
      <w:r w:rsidRPr="00B46B02">
        <w:rPr>
          <w:rFonts w:ascii="Times New Roman" w:hAnsi="Times New Roman"/>
          <w:sz w:val="28"/>
          <w:szCs w:val="28"/>
        </w:rPr>
        <w:t xml:space="preserve">проведено </w:t>
      </w:r>
      <w:r w:rsidR="00E05EDA" w:rsidRPr="00433A18">
        <w:rPr>
          <w:rFonts w:ascii="Times New Roman" w:hAnsi="Times New Roman"/>
          <w:sz w:val="28"/>
          <w:szCs w:val="28"/>
        </w:rPr>
        <w:t>2</w:t>
      </w:r>
      <w:r w:rsidR="00E532BE" w:rsidRPr="00433A18">
        <w:rPr>
          <w:rFonts w:ascii="Times New Roman" w:hAnsi="Times New Roman"/>
          <w:sz w:val="28"/>
          <w:szCs w:val="28"/>
        </w:rPr>
        <w:t xml:space="preserve"> расследовани</w:t>
      </w:r>
      <w:r w:rsidR="00E05EDA" w:rsidRPr="00433A18">
        <w:rPr>
          <w:rFonts w:ascii="Times New Roman" w:hAnsi="Times New Roman"/>
          <w:sz w:val="28"/>
          <w:szCs w:val="28"/>
        </w:rPr>
        <w:t>я</w:t>
      </w:r>
      <w:r w:rsidRPr="00433A18">
        <w:t xml:space="preserve"> </w:t>
      </w:r>
      <w:r w:rsidRPr="00433A18">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r w:rsidR="00433A18">
        <w:rPr>
          <w:rFonts w:ascii="Times New Roman" w:hAnsi="Times New Roman"/>
          <w:sz w:val="28"/>
          <w:szCs w:val="28"/>
        </w:rPr>
        <w:t xml:space="preserve"> (по ДТП со смертельны</w:t>
      </w:r>
      <w:r w:rsidR="00CB5042">
        <w:rPr>
          <w:rFonts w:ascii="Times New Roman" w:hAnsi="Times New Roman"/>
          <w:sz w:val="28"/>
          <w:szCs w:val="28"/>
        </w:rPr>
        <w:t>м</w:t>
      </w:r>
      <w:r w:rsidR="00433A18">
        <w:rPr>
          <w:rFonts w:ascii="Times New Roman" w:hAnsi="Times New Roman"/>
          <w:sz w:val="28"/>
          <w:szCs w:val="28"/>
        </w:rPr>
        <w:t xml:space="preserve"> исходом)</w:t>
      </w:r>
      <w:r w:rsidRPr="00433A18">
        <w:rPr>
          <w:rFonts w:ascii="Times New Roman" w:hAnsi="Times New Roman"/>
          <w:sz w:val="28"/>
          <w:szCs w:val="28"/>
        </w:rPr>
        <w:t>.</w:t>
      </w:r>
    </w:p>
    <w:p w14:paraId="77C84C6D" w14:textId="22E0B157" w:rsidR="00E05EDA" w:rsidRPr="00433A18" w:rsidRDefault="00E05EDA" w:rsidP="00B90A90">
      <w:pPr>
        <w:spacing w:after="0" w:line="360" w:lineRule="exact"/>
        <w:ind w:left="-567" w:firstLine="709"/>
        <w:jc w:val="both"/>
        <w:rPr>
          <w:rFonts w:ascii="Times New Roman" w:hAnsi="Times New Roman"/>
          <w:sz w:val="28"/>
          <w:szCs w:val="28"/>
        </w:rPr>
      </w:pPr>
      <w:r w:rsidRPr="00433A18">
        <w:rPr>
          <w:rFonts w:ascii="Times New Roman" w:hAnsi="Times New Roman"/>
          <w:sz w:val="28"/>
          <w:szCs w:val="28"/>
        </w:rPr>
        <w:t xml:space="preserve">(по </w:t>
      </w:r>
      <w:r w:rsidR="00B9489A" w:rsidRPr="00433A18">
        <w:rPr>
          <w:rFonts w:ascii="Times New Roman" w:hAnsi="Times New Roman"/>
          <w:sz w:val="28"/>
          <w:szCs w:val="28"/>
        </w:rPr>
        <w:t>КБР</w:t>
      </w:r>
      <w:r w:rsidRPr="00433A18">
        <w:rPr>
          <w:rFonts w:ascii="Times New Roman" w:hAnsi="Times New Roman"/>
          <w:sz w:val="28"/>
          <w:szCs w:val="28"/>
        </w:rPr>
        <w:t xml:space="preserve">  ДТП</w:t>
      </w:r>
      <w:r w:rsidR="00897DBA" w:rsidRPr="00433A18">
        <w:rPr>
          <w:rFonts w:ascii="Times New Roman" w:hAnsi="Times New Roman"/>
          <w:sz w:val="28"/>
          <w:szCs w:val="28"/>
        </w:rPr>
        <w:t xml:space="preserve"> не допущено</w:t>
      </w:r>
      <w:r w:rsidRPr="00433A18">
        <w:rPr>
          <w:rFonts w:ascii="Times New Roman" w:hAnsi="Times New Roman"/>
          <w:sz w:val="28"/>
          <w:szCs w:val="28"/>
        </w:rPr>
        <w:t>)</w:t>
      </w:r>
    </w:p>
    <w:p w14:paraId="243D96F0" w14:textId="214CB53B" w:rsidR="00433A18" w:rsidRPr="00433A18" w:rsidRDefault="00433A18" w:rsidP="00433A18">
      <w:pPr>
        <w:spacing w:after="0" w:line="360" w:lineRule="exact"/>
        <w:ind w:left="-567" w:firstLine="709"/>
        <w:jc w:val="both"/>
      </w:pPr>
      <w:r w:rsidRPr="00433A18">
        <w:rPr>
          <w:rFonts w:ascii="Times New Roman" w:hAnsi="Times New Roman"/>
          <w:sz w:val="28"/>
          <w:szCs w:val="28"/>
        </w:rPr>
        <w:t>З</w:t>
      </w:r>
      <w:r w:rsidR="00897DBA" w:rsidRPr="00433A18">
        <w:rPr>
          <w:rFonts w:ascii="Times New Roman" w:hAnsi="Times New Roman"/>
          <w:sz w:val="28"/>
          <w:szCs w:val="28"/>
        </w:rPr>
        <w:t>а 9 месяцев 2024 года на поднадзорной территории СКФО допущено 4 схода</w:t>
      </w:r>
      <w:r w:rsidR="00B22F0A" w:rsidRPr="00433A18">
        <w:rPr>
          <w:rFonts w:ascii="Times New Roman" w:hAnsi="Times New Roman"/>
          <w:sz w:val="28"/>
          <w:szCs w:val="28"/>
        </w:rPr>
        <w:t xml:space="preserve"> железнодорожного подвижного состава, на путях общего </w:t>
      </w:r>
      <w:r w:rsidR="00897DBA" w:rsidRPr="00433A18">
        <w:rPr>
          <w:rFonts w:ascii="Times New Roman" w:hAnsi="Times New Roman"/>
          <w:sz w:val="28"/>
          <w:szCs w:val="28"/>
        </w:rPr>
        <w:t xml:space="preserve">пользования – 3, на путях </w:t>
      </w:r>
      <w:r w:rsidR="008811DB" w:rsidRPr="00433A18">
        <w:rPr>
          <w:rFonts w:ascii="Times New Roman" w:hAnsi="Times New Roman"/>
          <w:sz w:val="28"/>
          <w:szCs w:val="28"/>
        </w:rPr>
        <w:t xml:space="preserve"> </w:t>
      </w:r>
      <w:r w:rsidR="00897DBA" w:rsidRPr="00433A18">
        <w:rPr>
          <w:rFonts w:ascii="Times New Roman" w:hAnsi="Times New Roman"/>
          <w:sz w:val="28"/>
          <w:szCs w:val="28"/>
        </w:rPr>
        <w:t>необщего пользования - 1</w:t>
      </w:r>
      <w:r w:rsidR="00B22F0A" w:rsidRPr="00433A18">
        <w:rPr>
          <w:rFonts w:ascii="Times New Roman" w:hAnsi="Times New Roman"/>
          <w:sz w:val="28"/>
          <w:szCs w:val="28"/>
        </w:rPr>
        <w:t>.</w:t>
      </w:r>
    </w:p>
    <w:p w14:paraId="16D15D25" w14:textId="340DDD8A" w:rsidR="00433A18" w:rsidRPr="00433A18" w:rsidRDefault="00433A18" w:rsidP="00433A18">
      <w:pPr>
        <w:spacing w:after="0" w:line="360" w:lineRule="exact"/>
        <w:ind w:left="-567" w:firstLine="709"/>
        <w:jc w:val="both"/>
        <w:rPr>
          <w:rFonts w:ascii="Times New Roman" w:hAnsi="Times New Roman"/>
          <w:sz w:val="28"/>
          <w:szCs w:val="28"/>
        </w:rPr>
      </w:pPr>
      <w:r w:rsidRPr="00433A18">
        <w:rPr>
          <w:rFonts w:ascii="Times New Roman" w:hAnsi="Times New Roman"/>
          <w:sz w:val="28"/>
          <w:szCs w:val="28"/>
        </w:rPr>
        <w:t>(по КБР  сходов не допущено)</w:t>
      </w:r>
    </w:p>
    <w:p w14:paraId="6DD2D8D5" w14:textId="7B8FBDE1" w:rsidR="00051A53" w:rsidRPr="00B9489A" w:rsidRDefault="00051A53" w:rsidP="00B90A90">
      <w:pPr>
        <w:spacing w:after="0" w:line="360" w:lineRule="exact"/>
        <w:ind w:left="-567" w:firstLine="709"/>
        <w:jc w:val="both"/>
        <w:rPr>
          <w:rFonts w:ascii="Times New Roman" w:hAnsi="Times New Roman"/>
          <w:color w:val="FF0000"/>
          <w:sz w:val="28"/>
          <w:szCs w:val="28"/>
        </w:rPr>
      </w:pPr>
      <w:r w:rsidRPr="00616708">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E34F17" w:rsidRPr="00A8659F">
        <w:rPr>
          <w:rFonts w:ascii="Times New Roman" w:hAnsi="Times New Roman"/>
          <w:sz w:val="28"/>
          <w:szCs w:val="28"/>
        </w:rPr>
        <w:t>42</w:t>
      </w:r>
      <w:r w:rsidRPr="00A8659F">
        <w:rPr>
          <w:rFonts w:ascii="Times New Roman" w:hAnsi="Times New Roman"/>
          <w:sz w:val="28"/>
          <w:szCs w:val="28"/>
        </w:rPr>
        <w:t xml:space="preserve"> наблюдени</w:t>
      </w:r>
      <w:r w:rsidR="00E34F17" w:rsidRPr="00A8659F">
        <w:rPr>
          <w:rFonts w:ascii="Times New Roman" w:hAnsi="Times New Roman"/>
          <w:sz w:val="28"/>
          <w:szCs w:val="28"/>
        </w:rPr>
        <w:t>я</w:t>
      </w:r>
      <w:r w:rsidRPr="00A8659F">
        <w:rPr>
          <w:rFonts w:ascii="Times New Roman" w:hAnsi="Times New Roman"/>
          <w:sz w:val="28"/>
          <w:szCs w:val="28"/>
        </w:rPr>
        <w:t xml:space="preserve"> за соблюдением обязательных требований (мониторинг безопасности), по итогам которых объявлено </w:t>
      </w:r>
      <w:r w:rsidR="00507A98" w:rsidRPr="00A8659F">
        <w:rPr>
          <w:rFonts w:ascii="Times New Roman" w:hAnsi="Times New Roman"/>
          <w:sz w:val="28"/>
          <w:szCs w:val="28"/>
        </w:rPr>
        <w:t>51</w:t>
      </w:r>
      <w:r w:rsidR="00AE2738" w:rsidRPr="00A8659F">
        <w:rPr>
          <w:rFonts w:ascii="Times New Roman" w:hAnsi="Times New Roman"/>
          <w:sz w:val="28"/>
          <w:szCs w:val="28"/>
        </w:rPr>
        <w:t xml:space="preserve"> Предостережени</w:t>
      </w:r>
      <w:r w:rsidR="00507A98" w:rsidRPr="00A8659F">
        <w:rPr>
          <w:rFonts w:ascii="Times New Roman" w:hAnsi="Times New Roman"/>
          <w:sz w:val="28"/>
          <w:szCs w:val="28"/>
        </w:rPr>
        <w:t>е</w:t>
      </w:r>
      <w:r w:rsidRPr="00A8659F">
        <w:rPr>
          <w:rFonts w:ascii="Times New Roman" w:hAnsi="Times New Roman"/>
          <w:sz w:val="28"/>
          <w:szCs w:val="28"/>
        </w:rPr>
        <w:t xml:space="preserve"> о недопустимости нарушени</w:t>
      </w:r>
      <w:r w:rsidR="007706EA">
        <w:rPr>
          <w:rFonts w:ascii="Times New Roman" w:hAnsi="Times New Roman"/>
          <w:sz w:val="28"/>
          <w:szCs w:val="28"/>
        </w:rPr>
        <w:t>й</w:t>
      </w:r>
      <w:r w:rsidRPr="00A8659F">
        <w:rPr>
          <w:rFonts w:ascii="Times New Roman" w:hAnsi="Times New Roman"/>
          <w:sz w:val="28"/>
          <w:szCs w:val="28"/>
        </w:rPr>
        <w:t xml:space="preserve"> обязательных требований.</w:t>
      </w:r>
    </w:p>
    <w:p w14:paraId="0D5D079E" w14:textId="76D5C320" w:rsidR="00E05EDA" w:rsidRPr="00A8659F" w:rsidRDefault="00E05EDA" w:rsidP="00B90A90">
      <w:pPr>
        <w:spacing w:after="0" w:line="360" w:lineRule="exact"/>
        <w:ind w:left="-567" w:firstLine="709"/>
        <w:jc w:val="both"/>
        <w:rPr>
          <w:rFonts w:ascii="Times New Roman" w:hAnsi="Times New Roman"/>
          <w:sz w:val="28"/>
          <w:szCs w:val="28"/>
        </w:rPr>
      </w:pPr>
      <w:r w:rsidRPr="00A8659F">
        <w:rPr>
          <w:rFonts w:ascii="Times New Roman" w:hAnsi="Times New Roman"/>
          <w:sz w:val="28"/>
          <w:szCs w:val="28"/>
        </w:rPr>
        <w:t xml:space="preserve">(по </w:t>
      </w:r>
      <w:r w:rsidR="00B9489A" w:rsidRPr="00A8659F">
        <w:rPr>
          <w:rFonts w:ascii="Times New Roman" w:hAnsi="Times New Roman"/>
          <w:sz w:val="28"/>
          <w:szCs w:val="28"/>
        </w:rPr>
        <w:t>КБР</w:t>
      </w:r>
      <w:r w:rsidRPr="00A8659F">
        <w:rPr>
          <w:rFonts w:ascii="Times New Roman" w:hAnsi="Times New Roman"/>
          <w:sz w:val="28"/>
          <w:szCs w:val="28"/>
        </w:rPr>
        <w:t xml:space="preserve"> </w:t>
      </w:r>
      <w:r w:rsidR="00A8659F" w:rsidRPr="00A8659F">
        <w:rPr>
          <w:rFonts w:ascii="Times New Roman" w:hAnsi="Times New Roman"/>
          <w:sz w:val="28"/>
          <w:szCs w:val="28"/>
        </w:rPr>
        <w:t>6</w:t>
      </w:r>
      <w:r w:rsidRPr="00A8659F">
        <w:rPr>
          <w:rFonts w:ascii="Times New Roman" w:hAnsi="Times New Roman"/>
          <w:sz w:val="28"/>
          <w:szCs w:val="28"/>
        </w:rPr>
        <w:t xml:space="preserve"> наблюдений за соблюдением обязательных требований, объявлено </w:t>
      </w:r>
      <w:r w:rsidR="00A8659F" w:rsidRPr="00A8659F">
        <w:rPr>
          <w:rFonts w:ascii="Times New Roman" w:hAnsi="Times New Roman"/>
          <w:sz w:val="28"/>
          <w:szCs w:val="28"/>
        </w:rPr>
        <w:t>6</w:t>
      </w:r>
      <w:r w:rsidRPr="00A8659F">
        <w:rPr>
          <w:rFonts w:ascii="Times New Roman" w:hAnsi="Times New Roman"/>
          <w:sz w:val="28"/>
          <w:szCs w:val="28"/>
        </w:rPr>
        <w:t xml:space="preserve"> предостережений)</w:t>
      </w:r>
    </w:p>
    <w:p w14:paraId="28FE0478" w14:textId="77777777" w:rsidR="001F62D7" w:rsidRPr="00B9489A" w:rsidRDefault="001F62D7" w:rsidP="007F1392">
      <w:pPr>
        <w:spacing w:after="0" w:line="240" w:lineRule="auto"/>
        <w:jc w:val="both"/>
        <w:rPr>
          <w:rFonts w:ascii="Times New Roman" w:hAnsi="Times New Roman"/>
          <w:color w:val="FF0000"/>
          <w:sz w:val="28"/>
          <w:szCs w:val="28"/>
        </w:rPr>
      </w:pPr>
    </w:p>
    <w:p w14:paraId="6792892A" w14:textId="46FADE75" w:rsidR="007F1392" w:rsidRPr="00616708" w:rsidRDefault="007F1392" w:rsidP="00612109">
      <w:pPr>
        <w:pStyle w:val="a4"/>
        <w:spacing w:after="0" w:line="240" w:lineRule="auto"/>
        <w:jc w:val="both"/>
        <w:rPr>
          <w:rFonts w:ascii="Times New Roman" w:hAnsi="Times New Roman"/>
          <w:b/>
          <w:sz w:val="28"/>
          <w:szCs w:val="28"/>
          <w:u w:val="single"/>
        </w:rPr>
      </w:pPr>
      <w:r w:rsidRPr="00616708">
        <w:rPr>
          <w:rFonts w:ascii="Times New Roman" w:hAnsi="Times New Roman"/>
          <w:b/>
          <w:sz w:val="28"/>
          <w:szCs w:val="28"/>
          <w:u w:val="single"/>
        </w:rPr>
        <w:t xml:space="preserve"> Результаты контр</w:t>
      </w:r>
      <w:r w:rsidR="00616708">
        <w:rPr>
          <w:rFonts w:ascii="Times New Roman" w:hAnsi="Times New Roman"/>
          <w:b/>
          <w:sz w:val="28"/>
          <w:szCs w:val="28"/>
          <w:u w:val="single"/>
        </w:rPr>
        <w:t>ольной (надзорной) деятельности</w:t>
      </w:r>
    </w:p>
    <w:p w14:paraId="5DE2BE43" w14:textId="19075F92" w:rsidR="003E3ED1" w:rsidRPr="00C40C03" w:rsidRDefault="003E3ED1" w:rsidP="003E3ED1">
      <w:pPr>
        <w:pStyle w:val="a4"/>
        <w:spacing w:after="0" w:line="240" w:lineRule="auto"/>
        <w:jc w:val="both"/>
        <w:rPr>
          <w:rFonts w:ascii="Times New Roman" w:hAnsi="Times New Roman"/>
          <w:b/>
          <w:color w:val="FF0000"/>
          <w:sz w:val="28"/>
          <w:szCs w:val="28"/>
          <w:u w:val="single"/>
        </w:rPr>
      </w:pPr>
    </w:p>
    <w:p w14:paraId="1A488C55" w14:textId="58D3AB39" w:rsidR="007F1392" w:rsidRPr="00843733" w:rsidRDefault="007F1392"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В</w:t>
      </w:r>
      <w:r w:rsidR="00176705" w:rsidRPr="00843733">
        <w:rPr>
          <w:rFonts w:ascii="Times New Roman" w:hAnsi="Times New Roman"/>
          <w:sz w:val="28"/>
          <w:szCs w:val="28"/>
        </w:rPr>
        <w:t xml:space="preserve"> план проведения плановых </w:t>
      </w:r>
      <w:r w:rsidRPr="00843733">
        <w:rPr>
          <w:rFonts w:ascii="Times New Roman" w:hAnsi="Times New Roman"/>
          <w:sz w:val="28"/>
          <w:szCs w:val="28"/>
        </w:rPr>
        <w:t>контрольных (надзорных) мероприятий на 202</w:t>
      </w:r>
      <w:r w:rsidR="005A73FD">
        <w:rPr>
          <w:rFonts w:ascii="Times New Roman" w:hAnsi="Times New Roman"/>
          <w:sz w:val="28"/>
          <w:szCs w:val="28"/>
        </w:rPr>
        <w:t>4</w:t>
      </w:r>
      <w:r w:rsidRPr="00843733">
        <w:rPr>
          <w:rFonts w:ascii="Times New Roman" w:hAnsi="Times New Roman"/>
          <w:sz w:val="28"/>
          <w:szCs w:val="28"/>
        </w:rPr>
        <w:t xml:space="preserve"> год,</w:t>
      </w:r>
      <w:r w:rsidRPr="00843733">
        <w:t xml:space="preserve"> </w:t>
      </w:r>
      <w:r w:rsidRPr="00843733">
        <w:rPr>
          <w:rFonts w:ascii="Times New Roman" w:hAnsi="Times New Roman"/>
          <w:sz w:val="28"/>
          <w:szCs w:val="28"/>
        </w:rPr>
        <w:t>поря</w:t>
      </w:r>
      <w:r w:rsidR="00176705" w:rsidRPr="00843733">
        <w:rPr>
          <w:rFonts w:ascii="Times New Roman" w:hAnsi="Times New Roman"/>
          <w:sz w:val="28"/>
          <w:szCs w:val="28"/>
        </w:rPr>
        <w:t xml:space="preserve">док организации и осуществления </w:t>
      </w:r>
      <w:r w:rsidRPr="00843733">
        <w:rPr>
          <w:rFonts w:ascii="Times New Roman" w:hAnsi="Times New Roman"/>
          <w:sz w:val="28"/>
          <w:szCs w:val="28"/>
        </w:rPr>
        <w:t xml:space="preserve">которых регулируется Федеральным </w:t>
      </w:r>
      <w:r w:rsidRPr="00843733">
        <w:rPr>
          <w:rFonts w:ascii="Times New Roman" w:hAnsi="Times New Roman"/>
          <w:sz w:val="28"/>
          <w:szCs w:val="28"/>
        </w:rPr>
        <w:lastRenderedPageBreak/>
        <w:t>законом № 248, включен</w:t>
      </w:r>
      <w:r w:rsidR="00524141" w:rsidRPr="00843733">
        <w:rPr>
          <w:rFonts w:ascii="Times New Roman" w:hAnsi="Times New Roman"/>
          <w:sz w:val="28"/>
          <w:szCs w:val="28"/>
        </w:rPr>
        <w:t>а</w:t>
      </w:r>
      <w:r w:rsidRPr="00843733">
        <w:rPr>
          <w:rFonts w:ascii="Times New Roman" w:hAnsi="Times New Roman"/>
          <w:sz w:val="28"/>
          <w:szCs w:val="28"/>
        </w:rPr>
        <w:t xml:space="preserve"> </w:t>
      </w:r>
      <w:r w:rsidR="00524141" w:rsidRPr="00843733">
        <w:rPr>
          <w:rFonts w:ascii="Times New Roman" w:hAnsi="Times New Roman"/>
          <w:sz w:val="28"/>
          <w:szCs w:val="28"/>
        </w:rPr>
        <w:t>1</w:t>
      </w:r>
      <w:r w:rsidR="00176705" w:rsidRPr="00843733">
        <w:rPr>
          <w:rFonts w:ascii="Times New Roman" w:hAnsi="Times New Roman"/>
          <w:sz w:val="28"/>
          <w:szCs w:val="28"/>
        </w:rPr>
        <w:t xml:space="preserve"> планов</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выездн</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w:t>
      </w:r>
      <w:r w:rsidR="00524141" w:rsidRPr="00843733">
        <w:rPr>
          <w:rFonts w:ascii="Times New Roman" w:hAnsi="Times New Roman"/>
          <w:sz w:val="28"/>
          <w:szCs w:val="28"/>
        </w:rPr>
        <w:t>проверка</w:t>
      </w:r>
      <w:r w:rsidR="00176705" w:rsidRPr="00843733">
        <w:rPr>
          <w:rFonts w:ascii="Times New Roman" w:hAnsi="Times New Roman"/>
          <w:sz w:val="28"/>
          <w:szCs w:val="28"/>
        </w:rPr>
        <w:t xml:space="preserve">, в </w:t>
      </w:r>
      <w:r w:rsidRPr="00843733">
        <w:rPr>
          <w:rFonts w:ascii="Times New Roman" w:hAnsi="Times New Roman"/>
          <w:sz w:val="28"/>
          <w:szCs w:val="28"/>
        </w:rPr>
        <w:t xml:space="preserve">отношении </w:t>
      </w:r>
      <w:r w:rsidR="00B90A90" w:rsidRPr="00843733">
        <w:rPr>
          <w:rFonts w:ascii="Times New Roman" w:hAnsi="Times New Roman"/>
          <w:sz w:val="28"/>
          <w:szCs w:val="28"/>
        </w:rPr>
        <w:t>контролируем</w:t>
      </w:r>
      <w:r w:rsidR="00524141" w:rsidRPr="00843733">
        <w:rPr>
          <w:rFonts w:ascii="Times New Roman" w:hAnsi="Times New Roman"/>
          <w:sz w:val="28"/>
          <w:szCs w:val="28"/>
        </w:rPr>
        <w:t>ого</w:t>
      </w:r>
      <w:r w:rsidR="00B90A90" w:rsidRPr="00843733">
        <w:rPr>
          <w:rFonts w:ascii="Times New Roman" w:hAnsi="Times New Roman"/>
          <w:sz w:val="28"/>
          <w:szCs w:val="28"/>
        </w:rPr>
        <w:t xml:space="preserve"> лиц</w:t>
      </w:r>
      <w:r w:rsidR="00524141" w:rsidRPr="00843733">
        <w:rPr>
          <w:rFonts w:ascii="Times New Roman" w:hAnsi="Times New Roman"/>
          <w:sz w:val="28"/>
          <w:szCs w:val="28"/>
        </w:rPr>
        <w:t>а</w:t>
      </w:r>
      <w:r w:rsidR="00B90A90" w:rsidRPr="00843733">
        <w:rPr>
          <w:rFonts w:ascii="Times New Roman" w:hAnsi="Times New Roman"/>
          <w:sz w:val="28"/>
          <w:szCs w:val="28"/>
        </w:rPr>
        <w:t>,</w:t>
      </w:r>
      <w:r w:rsidRPr="00843733">
        <w:rPr>
          <w:rFonts w:ascii="Times New Roman" w:hAnsi="Times New Roman"/>
          <w:sz w:val="28"/>
          <w:szCs w:val="28"/>
        </w:rPr>
        <w:t xml:space="preserve"> отнесенны</w:t>
      </w:r>
      <w:r w:rsidR="00524141" w:rsidRPr="00843733">
        <w:rPr>
          <w:rFonts w:ascii="Times New Roman" w:hAnsi="Times New Roman"/>
          <w:sz w:val="28"/>
          <w:szCs w:val="28"/>
        </w:rPr>
        <w:t>й</w:t>
      </w:r>
      <w:r w:rsidRPr="00843733">
        <w:rPr>
          <w:rFonts w:ascii="Times New Roman" w:hAnsi="Times New Roman"/>
          <w:sz w:val="28"/>
          <w:szCs w:val="28"/>
        </w:rPr>
        <w:t xml:space="preserve"> к высоко</w:t>
      </w:r>
      <w:r w:rsidR="00524141" w:rsidRPr="00843733">
        <w:rPr>
          <w:rFonts w:ascii="Times New Roman" w:hAnsi="Times New Roman"/>
          <w:sz w:val="28"/>
          <w:szCs w:val="28"/>
        </w:rPr>
        <w:t>му</w:t>
      </w:r>
      <w:r w:rsidRPr="00843733">
        <w:rPr>
          <w:rFonts w:ascii="Times New Roman" w:hAnsi="Times New Roman"/>
          <w:sz w:val="28"/>
          <w:szCs w:val="28"/>
        </w:rPr>
        <w:t xml:space="preserve"> категори</w:t>
      </w:r>
      <w:r w:rsidR="00F21F45" w:rsidRPr="00843733">
        <w:rPr>
          <w:rFonts w:ascii="Times New Roman" w:hAnsi="Times New Roman"/>
          <w:sz w:val="28"/>
          <w:szCs w:val="28"/>
        </w:rPr>
        <w:t>ю</w:t>
      </w:r>
      <w:r w:rsidRPr="00843733">
        <w:rPr>
          <w:rFonts w:ascii="Times New Roman" w:hAnsi="Times New Roman"/>
          <w:sz w:val="28"/>
          <w:szCs w:val="28"/>
        </w:rPr>
        <w:t xml:space="preserve"> риска. План размещен в Едином реестре контрольных (надзорных) мероприятий.</w:t>
      </w:r>
    </w:p>
    <w:p w14:paraId="145D8756" w14:textId="213E0F9B" w:rsidR="008E2C8C" w:rsidRDefault="007F1392" w:rsidP="00972E71">
      <w:pPr>
        <w:spacing w:after="0" w:line="360" w:lineRule="exact"/>
        <w:ind w:left="-567" w:firstLine="425"/>
        <w:jc w:val="both"/>
        <w:rPr>
          <w:rFonts w:ascii="Times New Roman" w:hAnsi="Times New Roman"/>
          <w:sz w:val="28"/>
          <w:szCs w:val="28"/>
        </w:rPr>
      </w:pPr>
      <w:r w:rsidRPr="00843733">
        <w:rPr>
          <w:rFonts w:ascii="Times New Roman" w:hAnsi="Times New Roman"/>
          <w:sz w:val="28"/>
          <w:szCs w:val="28"/>
        </w:rPr>
        <w:t>В связи с изменениями, утвержденными Постановлением Правительства Российской Федерации от 29 декабря 2022 года № 2516 «О внесении изменений в Постановление Правительства Российской Федерации от 10.03.2022 № 336», плановые проверки отменены.</w:t>
      </w:r>
    </w:p>
    <w:p w14:paraId="61ABB8A8" w14:textId="0349D035" w:rsidR="004C050D" w:rsidRDefault="00780C31" w:rsidP="004C050D">
      <w:pPr>
        <w:spacing w:after="0" w:line="360" w:lineRule="exact"/>
        <w:ind w:left="-567" w:firstLine="425"/>
        <w:jc w:val="both"/>
        <w:rPr>
          <w:rFonts w:ascii="Times New Roman" w:hAnsi="Times New Roman"/>
          <w:sz w:val="28"/>
          <w:szCs w:val="28"/>
        </w:rPr>
      </w:pPr>
      <w:r>
        <w:rPr>
          <w:rFonts w:ascii="Times New Roman" w:hAnsi="Times New Roman"/>
          <w:sz w:val="28"/>
          <w:szCs w:val="28"/>
        </w:rPr>
        <w:t xml:space="preserve">    </w:t>
      </w:r>
      <w:r w:rsidRPr="004C050D">
        <w:rPr>
          <w:rFonts w:ascii="Times New Roman" w:hAnsi="Times New Roman"/>
          <w:sz w:val="28"/>
          <w:szCs w:val="28"/>
        </w:rPr>
        <w:t xml:space="preserve">За </w:t>
      </w:r>
      <w:r w:rsidR="00B9489A">
        <w:rPr>
          <w:rFonts w:ascii="Times New Roman" w:hAnsi="Times New Roman"/>
          <w:sz w:val="28"/>
          <w:szCs w:val="28"/>
        </w:rPr>
        <w:t>9 месяцев</w:t>
      </w:r>
      <w:r w:rsidRPr="004C050D">
        <w:rPr>
          <w:rFonts w:ascii="Times New Roman" w:hAnsi="Times New Roman"/>
          <w:sz w:val="28"/>
          <w:szCs w:val="28"/>
        </w:rPr>
        <w:t xml:space="preserve"> 2024 года проведена 1 плановая проверка </w:t>
      </w:r>
      <w:r w:rsidR="00A30499" w:rsidRPr="004C050D">
        <w:rPr>
          <w:rFonts w:ascii="Times New Roman" w:hAnsi="Times New Roman"/>
          <w:sz w:val="28"/>
          <w:szCs w:val="28"/>
        </w:rPr>
        <w:t>Северо-Кав</w:t>
      </w:r>
      <w:r w:rsidR="00E10DD8">
        <w:rPr>
          <w:rFonts w:ascii="Times New Roman" w:hAnsi="Times New Roman"/>
          <w:sz w:val="28"/>
          <w:szCs w:val="28"/>
        </w:rPr>
        <w:t>казской дирекции инфраструктуры</w:t>
      </w:r>
      <w:r w:rsidRPr="004C050D">
        <w:rPr>
          <w:rFonts w:ascii="Times New Roman" w:hAnsi="Times New Roman"/>
          <w:sz w:val="28"/>
          <w:szCs w:val="28"/>
        </w:rPr>
        <w:t xml:space="preserve">, </w:t>
      </w:r>
      <w:r w:rsidR="00A30499" w:rsidRPr="004C050D">
        <w:rPr>
          <w:rFonts w:ascii="Times New Roman" w:hAnsi="Times New Roman"/>
          <w:sz w:val="28"/>
          <w:szCs w:val="28"/>
        </w:rPr>
        <w:t xml:space="preserve">в ходе проверки осмотрено 19 железнодорожных станций, </w:t>
      </w:r>
      <w:r w:rsidRPr="004C050D">
        <w:rPr>
          <w:rFonts w:ascii="Times New Roman" w:hAnsi="Times New Roman"/>
          <w:sz w:val="28"/>
          <w:szCs w:val="28"/>
        </w:rPr>
        <w:t>выявлено 319 нарушений</w:t>
      </w:r>
      <w:r w:rsidR="00A30499" w:rsidRPr="004C050D">
        <w:rPr>
          <w:rFonts w:ascii="Times New Roman" w:hAnsi="Times New Roman"/>
          <w:sz w:val="28"/>
          <w:szCs w:val="28"/>
        </w:rPr>
        <w:t xml:space="preserve">, из них 51 </w:t>
      </w:r>
      <w:r w:rsidR="00003B2B">
        <w:rPr>
          <w:rFonts w:ascii="Times New Roman" w:hAnsi="Times New Roman"/>
          <w:sz w:val="28"/>
          <w:szCs w:val="28"/>
        </w:rPr>
        <w:t xml:space="preserve">требующие принятия </w:t>
      </w:r>
      <w:r w:rsidR="00A30499" w:rsidRPr="004C050D">
        <w:rPr>
          <w:rFonts w:ascii="Times New Roman" w:hAnsi="Times New Roman"/>
          <w:sz w:val="28"/>
          <w:szCs w:val="28"/>
        </w:rPr>
        <w:t>запретн</w:t>
      </w:r>
      <w:r w:rsidR="00003B2B">
        <w:rPr>
          <w:rFonts w:ascii="Times New Roman" w:hAnsi="Times New Roman"/>
          <w:sz w:val="28"/>
          <w:szCs w:val="28"/>
        </w:rPr>
        <w:t>ых</w:t>
      </w:r>
      <w:r w:rsidR="00A30499" w:rsidRPr="004C050D">
        <w:rPr>
          <w:rFonts w:ascii="Times New Roman" w:hAnsi="Times New Roman"/>
          <w:sz w:val="28"/>
          <w:szCs w:val="28"/>
        </w:rPr>
        <w:t xml:space="preserve"> мер, </w:t>
      </w:r>
      <w:r w:rsidR="0050675B">
        <w:rPr>
          <w:rFonts w:ascii="Times New Roman" w:hAnsi="Times New Roman"/>
          <w:sz w:val="28"/>
          <w:szCs w:val="28"/>
        </w:rPr>
        <w:t xml:space="preserve">выдано 1 </w:t>
      </w:r>
      <w:r w:rsidR="00AB622B">
        <w:rPr>
          <w:rFonts w:ascii="Times New Roman" w:hAnsi="Times New Roman"/>
          <w:sz w:val="28"/>
          <w:szCs w:val="28"/>
        </w:rPr>
        <w:t>предписание,</w:t>
      </w:r>
      <w:r w:rsidR="0050675B">
        <w:rPr>
          <w:rFonts w:ascii="Times New Roman" w:hAnsi="Times New Roman"/>
          <w:sz w:val="28"/>
          <w:szCs w:val="28"/>
        </w:rPr>
        <w:t xml:space="preserve"> </w:t>
      </w:r>
      <w:r w:rsidR="00A30499" w:rsidRPr="004C050D">
        <w:rPr>
          <w:rFonts w:ascii="Times New Roman" w:hAnsi="Times New Roman"/>
          <w:sz w:val="28"/>
          <w:szCs w:val="28"/>
        </w:rPr>
        <w:t xml:space="preserve">возбуждено 12 административных дел по ст. 11.1 ч.6, вынесено 12 постановлений </w:t>
      </w:r>
      <w:r w:rsidR="00003B2B">
        <w:rPr>
          <w:rFonts w:ascii="Times New Roman" w:hAnsi="Times New Roman"/>
          <w:sz w:val="28"/>
          <w:szCs w:val="28"/>
        </w:rPr>
        <w:t xml:space="preserve">из них </w:t>
      </w:r>
      <w:r w:rsidR="00003B2B" w:rsidRPr="004C050D">
        <w:rPr>
          <w:rFonts w:ascii="Times New Roman" w:hAnsi="Times New Roman"/>
          <w:sz w:val="28"/>
          <w:szCs w:val="28"/>
        </w:rPr>
        <w:t>по 10 постановлениям вынесены предупреждения</w:t>
      </w:r>
      <w:r w:rsidR="00003B2B">
        <w:rPr>
          <w:rFonts w:ascii="Times New Roman" w:hAnsi="Times New Roman"/>
          <w:sz w:val="28"/>
          <w:szCs w:val="28"/>
        </w:rPr>
        <w:t xml:space="preserve">, и по двум наложены штрафы </w:t>
      </w:r>
      <w:r w:rsidR="00003F93">
        <w:rPr>
          <w:rFonts w:ascii="Times New Roman" w:hAnsi="Times New Roman"/>
          <w:sz w:val="28"/>
          <w:szCs w:val="28"/>
        </w:rPr>
        <w:t>на общую сумму 2,6 тыс.руб.</w:t>
      </w:r>
      <w:bookmarkStart w:id="0" w:name="_GoBack"/>
      <w:bookmarkEnd w:id="0"/>
    </w:p>
    <w:p w14:paraId="4F7DB62D" w14:textId="2BAF6466" w:rsidR="0050675B" w:rsidRPr="00C1635B" w:rsidRDefault="0050675B" w:rsidP="004C050D">
      <w:pPr>
        <w:spacing w:after="0" w:line="360" w:lineRule="exact"/>
        <w:ind w:left="-567" w:firstLine="425"/>
        <w:jc w:val="both"/>
        <w:rPr>
          <w:rFonts w:ascii="Times New Roman" w:hAnsi="Times New Roman"/>
          <w:sz w:val="28"/>
          <w:szCs w:val="28"/>
        </w:rPr>
      </w:pPr>
      <w:r w:rsidRPr="00C1635B">
        <w:rPr>
          <w:rFonts w:ascii="Times New Roman" w:hAnsi="Times New Roman"/>
          <w:sz w:val="28"/>
          <w:szCs w:val="28"/>
        </w:rPr>
        <w:t xml:space="preserve">     (по </w:t>
      </w:r>
      <w:r w:rsidR="00B9489A" w:rsidRPr="00C1635B">
        <w:rPr>
          <w:rFonts w:ascii="Times New Roman" w:hAnsi="Times New Roman"/>
          <w:sz w:val="28"/>
          <w:szCs w:val="28"/>
        </w:rPr>
        <w:t>КБР</w:t>
      </w:r>
      <w:r w:rsidRPr="00C1635B">
        <w:rPr>
          <w:rFonts w:ascii="Times New Roman" w:hAnsi="Times New Roman"/>
          <w:sz w:val="28"/>
          <w:szCs w:val="28"/>
        </w:rPr>
        <w:t xml:space="preserve"> по плановой проверке </w:t>
      </w:r>
      <w:r w:rsidR="007706EA">
        <w:rPr>
          <w:rFonts w:ascii="Times New Roman" w:hAnsi="Times New Roman"/>
          <w:sz w:val="28"/>
          <w:szCs w:val="28"/>
        </w:rPr>
        <w:t xml:space="preserve">выявлено </w:t>
      </w:r>
      <w:r w:rsidR="00433A18" w:rsidRPr="00C1635B">
        <w:rPr>
          <w:rFonts w:ascii="Times New Roman" w:hAnsi="Times New Roman"/>
          <w:sz w:val="28"/>
          <w:szCs w:val="28"/>
        </w:rPr>
        <w:t>18</w:t>
      </w:r>
      <w:r w:rsidRPr="00C1635B">
        <w:rPr>
          <w:rFonts w:ascii="Times New Roman" w:hAnsi="Times New Roman"/>
          <w:sz w:val="28"/>
          <w:szCs w:val="28"/>
        </w:rPr>
        <w:t xml:space="preserve"> нарушени</w:t>
      </w:r>
      <w:r w:rsidR="00433A18" w:rsidRPr="00C1635B">
        <w:rPr>
          <w:rFonts w:ascii="Times New Roman" w:hAnsi="Times New Roman"/>
          <w:sz w:val="28"/>
          <w:szCs w:val="28"/>
        </w:rPr>
        <w:t>й</w:t>
      </w:r>
      <w:r w:rsidRPr="00C1635B">
        <w:rPr>
          <w:rFonts w:ascii="Times New Roman" w:hAnsi="Times New Roman"/>
          <w:sz w:val="28"/>
          <w:szCs w:val="28"/>
        </w:rPr>
        <w:t xml:space="preserve">, </w:t>
      </w:r>
      <w:r w:rsidR="00433A18" w:rsidRPr="00C1635B">
        <w:rPr>
          <w:rFonts w:ascii="Times New Roman" w:hAnsi="Times New Roman"/>
          <w:sz w:val="28"/>
          <w:szCs w:val="28"/>
        </w:rPr>
        <w:t xml:space="preserve">принято 3 запретных меры, </w:t>
      </w:r>
      <w:r w:rsidR="007706EA">
        <w:rPr>
          <w:rFonts w:ascii="Times New Roman" w:hAnsi="Times New Roman"/>
          <w:sz w:val="28"/>
          <w:szCs w:val="28"/>
        </w:rPr>
        <w:t xml:space="preserve">возбуждено </w:t>
      </w:r>
      <w:r w:rsidR="00433A18" w:rsidRPr="00C1635B">
        <w:rPr>
          <w:rFonts w:ascii="Times New Roman" w:hAnsi="Times New Roman"/>
          <w:sz w:val="28"/>
          <w:szCs w:val="28"/>
        </w:rPr>
        <w:t>1</w:t>
      </w:r>
      <w:r w:rsidRPr="00C1635B">
        <w:rPr>
          <w:rFonts w:ascii="Times New Roman" w:hAnsi="Times New Roman"/>
          <w:sz w:val="28"/>
          <w:szCs w:val="28"/>
        </w:rPr>
        <w:t xml:space="preserve"> административн</w:t>
      </w:r>
      <w:r w:rsidR="00433A18" w:rsidRPr="00C1635B">
        <w:rPr>
          <w:rFonts w:ascii="Times New Roman" w:hAnsi="Times New Roman"/>
          <w:sz w:val="28"/>
          <w:szCs w:val="28"/>
        </w:rPr>
        <w:t>ое</w:t>
      </w:r>
      <w:r w:rsidRPr="00C1635B">
        <w:rPr>
          <w:rFonts w:ascii="Times New Roman" w:hAnsi="Times New Roman"/>
          <w:sz w:val="28"/>
          <w:szCs w:val="28"/>
        </w:rPr>
        <w:t xml:space="preserve"> дел</w:t>
      </w:r>
      <w:r w:rsidR="00433A18" w:rsidRPr="00C1635B">
        <w:rPr>
          <w:rFonts w:ascii="Times New Roman" w:hAnsi="Times New Roman"/>
          <w:sz w:val="28"/>
          <w:szCs w:val="28"/>
        </w:rPr>
        <w:t>о</w:t>
      </w:r>
      <w:r w:rsidRPr="00C1635B">
        <w:rPr>
          <w:rFonts w:ascii="Times New Roman" w:hAnsi="Times New Roman"/>
          <w:sz w:val="28"/>
          <w:szCs w:val="28"/>
        </w:rPr>
        <w:t xml:space="preserve">, </w:t>
      </w:r>
      <w:r w:rsidR="007706EA">
        <w:rPr>
          <w:rFonts w:ascii="Times New Roman" w:hAnsi="Times New Roman"/>
          <w:sz w:val="28"/>
          <w:szCs w:val="28"/>
        </w:rPr>
        <w:t xml:space="preserve">вынесено </w:t>
      </w:r>
      <w:r w:rsidR="00433A18" w:rsidRPr="00C1635B">
        <w:rPr>
          <w:rFonts w:ascii="Times New Roman" w:hAnsi="Times New Roman"/>
          <w:sz w:val="28"/>
          <w:szCs w:val="28"/>
        </w:rPr>
        <w:t>1</w:t>
      </w:r>
      <w:r w:rsidRPr="00C1635B">
        <w:rPr>
          <w:rFonts w:ascii="Times New Roman" w:hAnsi="Times New Roman"/>
          <w:sz w:val="28"/>
          <w:szCs w:val="28"/>
        </w:rPr>
        <w:t xml:space="preserve"> постановлени</w:t>
      </w:r>
      <w:r w:rsidR="00433A18" w:rsidRPr="00C1635B">
        <w:rPr>
          <w:rFonts w:ascii="Times New Roman" w:hAnsi="Times New Roman"/>
          <w:sz w:val="28"/>
          <w:szCs w:val="28"/>
        </w:rPr>
        <w:t>е</w:t>
      </w:r>
      <w:r w:rsidRPr="00C1635B">
        <w:rPr>
          <w:rFonts w:ascii="Times New Roman" w:hAnsi="Times New Roman"/>
          <w:sz w:val="28"/>
          <w:szCs w:val="28"/>
        </w:rPr>
        <w:t>)</w:t>
      </w:r>
    </w:p>
    <w:p w14:paraId="63CB730D" w14:textId="5661261E" w:rsidR="00B22F0A" w:rsidRPr="00843733" w:rsidRDefault="00612109"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 xml:space="preserve">За </w:t>
      </w:r>
      <w:r w:rsidR="00B9489A">
        <w:rPr>
          <w:rFonts w:ascii="Times New Roman" w:hAnsi="Times New Roman"/>
          <w:sz w:val="28"/>
          <w:szCs w:val="28"/>
        </w:rPr>
        <w:t>9 месяцев</w:t>
      </w:r>
      <w:r w:rsidR="00D33D5C">
        <w:rPr>
          <w:rFonts w:ascii="Times New Roman" w:hAnsi="Times New Roman"/>
          <w:sz w:val="28"/>
          <w:szCs w:val="28"/>
        </w:rPr>
        <w:t xml:space="preserve"> 2024</w:t>
      </w:r>
      <w:r w:rsidR="0004576C" w:rsidRPr="00843733">
        <w:rPr>
          <w:rFonts w:ascii="Times New Roman" w:hAnsi="Times New Roman"/>
          <w:sz w:val="28"/>
          <w:szCs w:val="28"/>
        </w:rPr>
        <w:t xml:space="preserve"> года </w:t>
      </w:r>
      <w:r w:rsidR="00D33D5C">
        <w:rPr>
          <w:rFonts w:ascii="Times New Roman" w:hAnsi="Times New Roman"/>
          <w:sz w:val="28"/>
          <w:szCs w:val="28"/>
        </w:rPr>
        <w:t>проведен</w:t>
      </w:r>
      <w:r w:rsidR="00612CCB">
        <w:rPr>
          <w:rFonts w:ascii="Times New Roman" w:hAnsi="Times New Roman"/>
          <w:sz w:val="28"/>
          <w:szCs w:val="28"/>
        </w:rPr>
        <w:t>о</w:t>
      </w:r>
      <w:r w:rsidR="0017699F" w:rsidRPr="00843733">
        <w:rPr>
          <w:rFonts w:ascii="Times New Roman" w:hAnsi="Times New Roman"/>
          <w:sz w:val="28"/>
          <w:szCs w:val="28"/>
        </w:rPr>
        <w:t xml:space="preserve"> </w:t>
      </w:r>
      <w:r w:rsidR="00612CCB">
        <w:rPr>
          <w:rFonts w:ascii="Times New Roman" w:hAnsi="Times New Roman"/>
          <w:sz w:val="28"/>
          <w:szCs w:val="28"/>
        </w:rPr>
        <w:t>2</w:t>
      </w:r>
      <w:r w:rsidR="0017699F" w:rsidRPr="00843733">
        <w:rPr>
          <w:rFonts w:ascii="Times New Roman" w:hAnsi="Times New Roman"/>
          <w:sz w:val="28"/>
          <w:szCs w:val="28"/>
        </w:rPr>
        <w:t xml:space="preserve"> </w:t>
      </w:r>
      <w:r w:rsidR="00D33D5C">
        <w:rPr>
          <w:rFonts w:ascii="Times New Roman" w:hAnsi="Times New Roman"/>
          <w:sz w:val="28"/>
          <w:szCs w:val="28"/>
        </w:rPr>
        <w:t>внепланов</w:t>
      </w:r>
      <w:r w:rsidR="00612CCB">
        <w:rPr>
          <w:rFonts w:ascii="Times New Roman" w:hAnsi="Times New Roman"/>
          <w:sz w:val="28"/>
          <w:szCs w:val="28"/>
        </w:rPr>
        <w:t>ы</w:t>
      </w:r>
      <w:r w:rsidR="00003B2B">
        <w:rPr>
          <w:rFonts w:ascii="Times New Roman" w:hAnsi="Times New Roman"/>
          <w:sz w:val="28"/>
          <w:szCs w:val="28"/>
        </w:rPr>
        <w:t>е</w:t>
      </w:r>
      <w:r w:rsidR="00D33D5C">
        <w:rPr>
          <w:rFonts w:ascii="Times New Roman" w:hAnsi="Times New Roman"/>
          <w:sz w:val="28"/>
          <w:szCs w:val="28"/>
        </w:rPr>
        <w:t xml:space="preserve"> контрольн</w:t>
      </w:r>
      <w:r w:rsidR="00780C31">
        <w:rPr>
          <w:rFonts w:ascii="Times New Roman" w:hAnsi="Times New Roman"/>
          <w:sz w:val="28"/>
          <w:szCs w:val="28"/>
        </w:rPr>
        <w:t>ы</w:t>
      </w:r>
      <w:r w:rsidR="00003B2B">
        <w:rPr>
          <w:rFonts w:ascii="Times New Roman" w:hAnsi="Times New Roman"/>
          <w:sz w:val="28"/>
          <w:szCs w:val="28"/>
        </w:rPr>
        <w:t>е</w:t>
      </w:r>
      <w:r w:rsidR="00D33D5C">
        <w:rPr>
          <w:rFonts w:ascii="Times New Roman" w:hAnsi="Times New Roman"/>
          <w:sz w:val="28"/>
          <w:szCs w:val="28"/>
        </w:rPr>
        <w:t xml:space="preserve"> проверк</w:t>
      </w:r>
      <w:r w:rsidR="00612CCB">
        <w:rPr>
          <w:rFonts w:ascii="Times New Roman" w:hAnsi="Times New Roman"/>
          <w:sz w:val="28"/>
          <w:szCs w:val="28"/>
        </w:rPr>
        <w:t>и</w:t>
      </w:r>
      <w:r w:rsidR="00B22F0A" w:rsidRPr="00843733">
        <w:rPr>
          <w:rFonts w:ascii="Times New Roman" w:hAnsi="Times New Roman"/>
          <w:sz w:val="28"/>
          <w:szCs w:val="28"/>
        </w:rPr>
        <w:t xml:space="preserve"> по</w:t>
      </w:r>
      <w:r w:rsidR="00DD19CE" w:rsidRPr="00843733">
        <w:rPr>
          <w:rFonts w:ascii="Times New Roman" w:hAnsi="Times New Roman"/>
          <w:sz w:val="28"/>
          <w:szCs w:val="28"/>
        </w:rPr>
        <w:t xml:space="preserve"> согласованию</w:t>
      </w:r>
      <w:r w:rsidR="0004576C" w:rsidRPr="00843733">
        <w:rPr>
          <w:rFonts w:ascii="Times New Roman" w:hAnsi="Times New Roman"/>
          <w:sz w:val="28"/>
          <w:szCs w:val="28"/>
        </w:rPr>
        <w:t xml:space="preserve"> с</w:t>
      </w:r>
      <w:r w:rsidR="003155FF" w:rsidRPr="00843733">
        <w:rPr>
          <w:rFonts w:ascii="Times New Roman" w:hAnsi="Times New Roman"/>
          <w:sz w:val="28"/>
          <w:szCs w:val="28"/>
        </w:rPr>
        <w:t xml:space="preserve"> Южной </w:t>
      </w:r>
      <w:r w:rsidR="0004576C" w:rsidRPr="00843733">
        <w:rPr>
          <w:rFonts w:ascii="Times New Roman" w:hAnsi="Times New Roman"/>
          <w:sz w:val="28"/>
          <w:szCs w:val="28"/>
        </w:rPr>
        <w:t>транспортной прокуратурой</w:t>
      </w:r>
      <w:r w:rsidR="00780C31">
        <w:rPr>
          <w:rFonts w:ascii="Times New Roman" w:hAnsi="Times New Roman"/>
          <w:sz w:val="28"/>
          <w:szCs w:val="28"/>
        </w:rPr>
        <w:t xml:space="preserve"> (2023 – 2)</w:t>
      </w:r>
      <w:r w:rsidR="00B22F0A" w:rsidRPr="00843733">
        <w:rPr>
          <w:rFonts w:ascii="Times New Roman" w:hAnsi="Times New Roman"/>
          <w:sz w:val="28"/>
          <w:szCs w:val="28"/>
        </w:rPr>
        <w:t>.</w:t>
      </w:r>
    </w:p>
    <w:p w14:paraId="5F531D1D" w14:textId="1312F82A" w:rsidR="00D33D5C" w:rsidRDefault="0017699F"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 xml:space="preserve"> </w:t>
      </w:r>
      <w:r w:rsidR="00B22F0A" w:rsidRPr="00843733">
        <w:rPr>
          <w:rFonts w:ascii="Times New Roman" w:hAnsi="Times New Roman"/>
          <w:sz w:val="28"/>
          <w:szCs w:val="28"/>
        </w:rPr>
        <w:t xml:space="preserve">В ходе проведения </w:t>
      </w:r>
      <w:r w:rsidR="00D33D5C">
        <w:rPr>
          <w:rFonts w:ascii="Times New Roman" w:hAnsi="Times New Roman"/>
          <w:sz w:val="28"/>
          <w:szCs w:val="28"/>
        </w:rPr>
        <w:t>внепланов</w:t>
      </w:r>
      <w:r w:rsidR="00612CCB">
        <w:rPr>
          <w:rFonts w:ascii="Times New Roman" w:hAnsi="Times New Roman"/>
          <w:sz w:val="28"/>
          <w:szCs w:val="28"/>
        </w:rPr>
        <w:t>ых</w:t>
      </w:r>
      <w:r w:rsidR="00B22F0A" w:rsidRPr="00843733">
        <w:rPr>
          <w:rFonts w:ascii="Times New Roman" w:hAnsi="Times New Roman"/>
          <w:sz w:val="28"/>
          <w:szCs w:val="28"/>
        </w:rPr>
        <w:t xml:space="preserve"> провер</w:t>
      </w:r>
      <w:r w:rsidR="00612CCB">
        <w:rPr>
          <w:rFonts w:ascii="Times New Roman" w:hAnsi="Times New Roman"/>
          <w:sz w:val="28"/>
          <w:szCs w:val="28"/>
        </w:rPr>
        <w:t>ок</w:t>
      </w:r>
      <w:r w:rsidR="00517800" w:rsidRPr="00843733">
        <w:rPr>
          <w:rFonts w:ascii="Times New Roman" w:hAnsi="Times New Roman"/>
          <w:sz w:val="28"/>
          <w:szCs w:val="28"/>
        </w:rPr>
        <w:t xml:space="preserve">: </w:t>
      </w:r>
      <w:r w:rsidR="00DD19CE" w:rsidRPr="00843733">
        <w:rPr>
          <w:rFonts w:ascii="Times New Roman" w:hAnsi="Times New Roman"/>
          <w:sz w:val="28"/>
          <w:szCs w:val="28"/>
        </w:rPr>
        <w:t xml:space="preserve">выявлено </w:t>
      </w:r>
      <w:r w:rsidR="00612CCB">
        <w:rPr>
          <w:rFonts w:ascii="Times New Roman" w:hAnsi="Times New Roman"/>
          <w:sz w:val="28"/>
          <w:szCs w:val="28"/>
        </w:rPr>
        <w:t>76</w:t>
      </w:r>
      <w:r w:rsidR="00DD19CE" w:rsidRPr="00843733">
        <w:rPr>
          <w:rFonts w:ascii="Times New Roman" w:hAnsi="Times New Roman"/>
          <w:sz w:val="28"/>
          <w:szCs w:val="28"/>
        </w:rPr>
        <w:t xml:space="preserve"> нарушени</w:t>
      </w:r>
      <w:r w:rsidR="007706EA">
        <w:rPr>
          <w:rFonts w:ascii="Times New Roman" w:hAnsi="Times New Roman"/>
          <w:sz w:val="28"/>
          <w:szCs w:val="28"/>
        </w:rPr>
        <w:t>й</w:t>
      </w:r>
      <w:r w:rsidR="00631F14">
        <w:rPr>
          <w:rFonts w:ascii="Times New Roman" w:hAnsi="Times New Roman"/>
          <w:sz w:val="28"/>
          <w:szCs w:val="28"/>
        </w:rPr>
        <w:t>,</w:t>
      </w:r>
      <w:r w:rsidR="00A67521" w:rsidRPr="00843733">
        <w:t xml:space="preserve"> </w:t>
      </w:r>
      <w:r w:rsidR="00631F14" w:rsidRPr="00843733">
        <w:rPr>
          <w:rFonts w:ascii="Times New Roman" w:hAnsi="Times New Roman"/>
          <w:sz w:val="28"/>
          <w:szCs w:val="28"/>
        </w:rPr>
        <w:t xml:space="preserve">из которых </w:t>
      </w:r>
      <w:r w:rsidR="00631F14">
        <w:rPr>
          <w:rFonts w:ascii="Times New Roman" w:hAnsi="Times New Roman"/>
          <w:sz w:val="28"/>
          <w:szCs w:val="28"/>
        </w:rPr>
        <w:t>12</w:t>
      </w:r>
      <w:r w:rsidR="00631F14" w:rsidRPr="00843733">
        <w:rPr>
          <w:rFonts w:ascii="Times New Roman" w:hAnsi="Times New Roman"/>
          <w:sz w:val="28"/>
          <w:szCs w:val="28"/>
        </w:rPr>
        <w:t xml:space="preserve"> </w:t>
      </w:r>
      <w:r w:rsidR="00A63749">
        <w:rPr>
          <w:rFonts w:ascii="Times New Roman" w:hAnsi="Times New Roman"/>
          <w:sz w:val="28"/>
          <w:szCs w:val="28"/>
        </w:rPr>
        <w:t xml:space="preserve">требующих принятия </w:t>
      </w:r>
      <w:r w:rsidR="00631F14" w:rsidRPr="00843733">
        <w:rPr>
          <w:rFonts w:ascii="Times New Roman" w:hAnsi="Times New Roman"/>
          <w:sz w:val="28"/>
          <w:szCs w:val="28"/>
        </w:rPr>
        <w:t>запретных мер</w:t>
      </w:r>
      <w:r w:rsidR="00A63749">
        <w:rPr>
          <w:rFonts w:ascii="Times New Roman" w:hAnsi="Times New Roman"/>
          <w:sz w:val="28"/>
          <w:szCs w:val="28"/>
        </w:rPr>
        <w:t>,</w:t>
      </w:r>
      <w:r w:rsidR="00631F14" w:rsidRPr="00843733">
        <w:rPr>
          <w:rFonts w:ascii="Times New Roman" w:hAnsi="Times New Roman"/>
          <w:sz w:val="28"/>
          <w:szCs w:val="28"/>
        </w:rPr>
        <w:t xml:space="preserve"> </w:t>
      </w:r>
      <w:r w:rsidR="00DD19CE" w:rsidRPr="00843733">
        <w:rPr>
          <w:rFonts w:ascii="Times New Roman" w:hAnsi="Times New Roman"/>
          <w:sz w:val="28"/>
          <w:szCs w:val="28"/>
        </w:rPr>
        <w:t xml:space="preserve">выдано </w:t>
      </w:r>
      <w:r w:rsidR="00612CCB">
        <w:rPr>
          <w:rFonts w:ascii="Times New Roman" w:hAnsi="Times New Roman"/>
          <w:sz w:val="28"/>
          <w:szCs w:val="28"/>
        </w:rPr>
        <w:t>2</w:t>
      </w:r>
      <w:r w:rsidR="00DD19CE" w:rsidRPr="00843733">
        <w:rPr>
          <w:rFonts w:ascii="Times New Roman" w:hAnsi="Times New Roman"/>
          <w:sz w:val="28"/>
          <w:szCs w:val="28"/>
        </w:rPr>
        <w:t xml:space="preserve"> предписани</w:t>
      </w:r>
      <w:r w:rsidR="00612CCB">
        <w:rPr>
          <w:rFonts w:ascii="Times New Roman" w:hAnsi="Times New Roman"/>
          <w:sz w:val="28"/>
          <w:szCs w:val="28"/>
        </w:rPr>
        <w:t>я</w:t>
      </w:r>
      <w:r w:rsidR="00DD19CE" w:rsidRPr="00843733">
        <w:rPr>
          <w:rFonts w:ascii="Times New Roman" w:hAnsi="Times New Roman"/>
          <w:sz w:val="28"/>
          <w:szCs w:val="28"/>
        </w:rPr>
        <w:t xml:space="preserve">, </w:t>
      </w:r>
      <w:r w:rsidR="00422399" w:rsidRPr="00843733">
        <w:rPr>
          <w:rFonts w:ascii="Times New Roman" w:hAnsi="Times New Roman"/>
          <w:sz w:val="28"/>
          <w:szCs w:val="28"/>
        </w:rPr>
        <w:t>возбуждено</w:t>
      </w:r>
      <w:r w:rsidR="00DD19CE" w:rsidRPr="00843733">
        <w:rPr>
          <w:rFonts w:ascii="Times New Roman" w:hAnsi="Times New Roman"/>
          <w:sz w:val="28"/>
          <w:szCs w:val="28"/>
        </w:rPr>
        <w:t xml:space="preserve"> </w:t>
      </w:r>
      <w:r w:rsidR="00612CCB">
        <w:rPr>
          <w:rFonts w:ascii="Times New Roman" w:hAnsi="Times New Roman"/>
          <w:sz w:val="28"/>
          <w:szCs w:val="28"/>
        </w:rPr>
        <w:t>2</w:t>
      </w:r>
      <w:r w:rsidR="00DD19CE" w:rsidRPr="00843733">
        <w:rPr>
          <w:rFonts w:ascii="Times New Roman" w:hAnsi="Times New Roman"/>
          <w:sz w:val="28"/>
          <w:szCs w:val="28"/>
        </w:rPr>
        <w:t xml:space="preserve"> административн</w:t>
      </w:r>
      <w:r w:rsidR="00A30499">
        <w:rPr>
          <w:rFonts w:ascii="Times New Roman" w:hAnsi="Times New Roman"/>
          <w:sz w:val="28"/>
          <w:szCs w:val="28"/>
        </w:rPr>
        <w:t>ых</w:t>
      </w:r>
      <w:r w:rsidR="00DD19CE" w:rsidRPr="00843733">
        <w:rPr>
          <w:rFonts w:ascii="Times New Roman" w:hAnsi="Times New Roman"/>
          <w:sz w:val="28"/>
          <w:szCs w:val="28"/>
        </w:rPr>
        <w:t xml:space="preserve"> дел</w:t>
      </w:r>
      <w:r w:rsidR="00A30499">
        <w:rPr>
          <w:rFonts w:ascii="Times New Roman" w:hAnsi="Times New Roman"/>
          <w:sz w:val="28"/>
          <w:szCs w:val="28"/>
        </w:rPr>
        <w:t>а</w:t>
      </w:r>
      <w:r w:rsidR="00D33D5C">
        <w:rPr>
          <w:rFonts w:ascii="Times New Roman" w:hAnsi="Times New Roman"/>
          <w:sz w:val="28"/>
          <w:szCs w:val="28"/>
        </w:rPr>
        <w:t xml:space="preserve"> по ст</w:t>
      </w:r>
      <w:r w:rsidR="00631F14">
        <w:rPr>
          <w:rFonts w:ascii="Times New Roman" w:hAnsi="Times New Roman"/>
          <w:sz w:val="28"/>
          <w:szCs w:val="28"/>
        </w:rPr>
        <w:t>.</w:t>
      </w:r>
      <w:r w:rsidR="00D33D5C">
        <w:rPr>
          <w:rFonts w:ascii="Times New Roman" w:hAnsi="Times New Roman"/>
          <w:sz w:val="28"/>
          <w:szCs w:val="28"/>
        </w:rPr>
        <w:t xml:space="preserve"> 19.5 ч.1</w:t>
      </w:r>
      <w:r w:rsidR="00612CCB">
        <w:rPr>
          <w:rFonts w:ascii="Times New Roman" w:hAnsi="Times New Roman"/>
          <w:sz w:val="28"/>
          <w:szCs w:val="28"/>
        </w:rPr>
        <w:t>, Мировыми судами вынесено 2 постановления о привлечении к административной ответственности по ст. 19.5 на д</w:t>
      </w:r>
      <w:r w:rsidR="00C212A9">
        <w:rPr>
          <w:rFonts w:ascii="Times New Roman" w:hAnsi="Times New Roman"/>
          <w:sz w:val="28"/>
          <w:szCs w:val="28"/>
        </w:rPr>
        <w:t>олжностных лиц на общую сумму 3,</w:t>
      </w:r>
      <w:r w:rsidR="00612CCB">
        <w:rPr>
          <w:rFonts w:ascii="Times New Roman" w:hAnsi="Times New Roman"/>
          <w:sz w:val="28"/>
          <w:szCs w:val="28"/>
        </w:rPr>
        <w:t>0 тыс.руб.</w:t>
      </w:r>
    </w:p>
    <w:p w14:paraId="49623597" w14:textId="0723D3CB" w:rsidR="00780C31" w:rsidRPr="00C1635B" w:rsidRDefault="00780C31" w:rsidP="00B90A90">
      <w:pPr>
        <w:spacing w:after="0" w:line="360" w:lineRule="exact"/>
        <w:ind w:left="-567" w:firstLine="709"/>
        <w:jc w:val="both"/>
        <w:rPr>
          <w:rFonts w:ascii="Times New Roman" w:hAnsi="Times New Roman"/>
          <w:sz w:val="28"/>
          <w:szCs w:val="28"/>
        </w:rPr>
      </w:pPr>
      <w:r w:rsidRPr="00C1635B">
        <w:rPr>
          <w:rFonts w:ascii="Times New Roman" w:hAnsi="Times New Roman"/>
          <w:sz w:val="28"/>
          <w:szCs w:val="28"/>
        </w:rPr>
        <w:t xml:space="preserve">(по </w:t>
      </w:r>
      <w:r w:rsidR="00B9489A" w:rsidRPr="00C1635B">
        <w:rPr>
          <w:rFonts w:ascii="Times New Roman" w:hAnsi="Times New Roman"/>
          <w:sz w:val="28"/>
          <w:szCs w:val="28"/>
        </w:rPr>
        <w:t>КБР</w:t>
      </w:r>
      <w:r w:rsidRPr="00C1635B">
        <w:rPr>
          <w:rFonts w:ascii="Times New Roman" w:hAnsi="Times New Roman"/>
          <w:sz w:val="28"/>
          <w:szCs w:val="28"/>
        </w:rPr>
        <w:t xml:space="preserve"> внеплановых проверок не проводилось)</w:t>
      </w:r>
    </w:p>
    <w:p w14:paraId="49D4AE95" w14:textId="496CF7B9" w:rsidR="000F287B" w:rsidRPr="00073A20" w:rsidRDefault="000F287B" w:rsidP="00B90A90">
      <w:pPr>
        <w:spacing w:after="0" w:line="360" w:lineRule="exact"/>
        <w:ind w:left="-567" w:firstLine="709"/>
        <w:jc w:val="both"/>
        <w:rPr>
          <w:rFonts w:ascii="Times New Roman" w:hAnsi="Times New Roman"/>
          <w:sz w:val="28"/>
          <w:szCs w:val="28"/>
        </w:rPr>
      </w:pPr>
      <w:r w:rsidRPr="00073A20">
        <w:rPr>
          <w:rFonts w:ascii="Times New Roman" w:hAnsi="Times New Roman"/>
          <w:sz w:val="28"/>
          <w:szCs w:val="28"/>
        </w:rPr>
        <w:t xml:space="preserve">Проведено </w:t>
      </w:r>
      <w:r w:rsidR="00073A20" w:rsidRPr="00073A20">
        <w:rPr>
          <w:rFonts w:ascii="Times New Roman" w:hAnsi="Times New Roman"/>
          <w:sz w:val="28"/>
          <w:szCs w:val="28"/>
        </w:rPr>
        <w:t>253</w:t>
      </w:r>
      <w:r w:rsidRPr="00073A20">
        <w:rPr>
          <w:rFonts w:ascii="Times New Roman" w:hAnsi="Times New Roman"/>
          <w:sz w:val="28"/>
          <w:szCs w:val="28"/>
        </w:rPr>
        <w:t xml:space="preserve"> контрольных (надзорных) мероприяти</w:t>
      </w:r>
      <w:r w:rsidR="007706EA">
        <w:rPr>
          <w:rFonts w:ascii="Times New Roman" w:hAnsi="Times New Roman"/>
          <w:sz w:val="28"/>
          <w:szCs w:val="28"/>
        </w:rPr>
        <w:t>я</w:t>
      </w:r>
      <w:r w:rsidRPr="00073A20">
        <w:rPr>
          <w:rFonts w:ascii="Times New Roman" w:hAnsi="Times New Roman"/>
          <w:sz w:val="28"/>
          <w:szCs w:val="28"/>
        </w:rPr>
        <w:t xml:space="preserve"> без взаимодействия с контролируемым лицом, из них выездных обследований – </w:t>
      </w:r>
      <w:r w:rsidR="00073A20" w:rsidRPr="00073A20">
        <w:rPr>
          <w:rFonts w:ascii="Times New Roman" w:hAnsi="Times New Roman"/>
          <w:sz w:val="28"/>
          <w:szCs w:val="28"/>
        </w:rPr>
        <w:t>211</w:t>
      </w:r>
      <w:r w:rsidRPr="00073A20">
        <w:rPr>
          <w:rFonts w:ascii="Times New Roman" w:hAnsi="Times New Roman"/>
          <w:sz w:val="28"/>
          <w:szCs w:val="28"/>
        </w:rPr>
        <w:t xml:space="preserve">, наблюдений за соблюдением обязательных требований – </w:t>
      </w:r>
      <w:r w:rsidR="00073A20" w:rsidRPr="00073A20">
        <w:rPr>
          <w:rFonts w:ascii="Times New Roman" w:hAnsi="Times New Roman"/>
          <w:sz w:val="28"/>
          <w:szCs w:val="28"/>
        </w:rPr>
        <w:t>42</w:t>
      </w:r>
      <w:r w:rsidRPr="00073A20">
        <w:rPr>
          <w:rFonts w:ascii="Times New Roman" w:hAnsi="Times New Roman"/>
          <w:sz w:val="28"/>
          <w:szCs w:val="28"/>
        </w:rPr>
        <w:t xml:space="preserve">.  </w:t>
      </w:r>
    </w:p>
    <w:p w14:paraId="482C739E" w14:textId="0E62BC7B" w:rsidR="00E10DD8" w:rsidRPr="00073A20" w:rsidRDefault="00E10DD8" w:rsidP="00B90A90">
      <w:pPr>
        <w:spacing w:after="0" w:line="360" w:lineRule="exact"/>
        <w:ind w:left="-567" w:firstLine="709"/>
        <w:jc w:val="both"/>
        <w:rPr>
          <w:rFonts w:ascii="Times New Roman" w:hAnsi="Times New Roman"/>
          <w:sz w:val="28"/>
          <w:szCs w:val="28"/>
        </w:rPr>
      </w:pPr>
      <w:r w:rsidRPr="00073A20">
        <w:rPr>
          <w:rFonts w:ascii="Times New Roman" w:hAnsi="Times New Roman"/>
          <w:sz w:val="28"/>
          <w:szCs w:val="28"/>
        </w:rPr>
        <w:t xml:space="preserve">(по </w:t>
      </w:r>
      <w:r w:rsidR="00B9489A" w:rsidRPr="00073A20">
        <w:rPr>
          <w:rFonts w:ascii="Times New Roman" w:hAnsi="Times New Roman"/>
          <w:sz w:val="28"/>
          <w:szCs w:val="28"/>
        </w:rPr>
        <w:t>КБР</w:t>
      </w:r>
      <w:r w:rsidRPr="00073A20">
        <w:rPr>
          <w:rFonts w:ascii="Times New Roman" w:hAnsi="Times New Roman"/>
          <w:sz w:val="28"/>
          <w:szCs w:val="28"/>
        </w:rPr>
        <w:t xml:space="preserve"> 3</w:t>
      </w:r>
      <w:r w:rsidR="00073A20" w:rsidRPr="00073A20">
        <w:rPr>
          <w:rFonts w:ascii="Times New Roman" w:hAnsi="Times New Roman"/>
          <w:sz w:val="28"/>
          <w:szCs w:val="28"/>
        </w:rPr>
        <w:t>1</w:t>
      </w:r>
      <w:r w:rsidRPr="00073A20">
        <w:rPr>
          <w:rFonts w:ascii="Times New Roman" w:hAnsi="Times New Roman"/>
          <w:sz w:val="28"/>
          <w:szCs w:val="28"/>
        </w:rPr>
        <w:t xml:space="preserve"> выездн</w:t>
      </w:r>
      <w:r w:rsidR="00073A20" w:rsidRPr="00073A20">
        <w:rPr>
          <w:rFonts w:ascii="Times New Roman" w:hAnsi="Times New Roman"/>
          <w:sz w:val="28"/>
          <w:szCs w:val="28"/>
        </w:rPr>
        <w:t>ое</w:t>
      </w:r>
      <w:r w:rsidRPr="00073A20">
        <w:rPr>
          <w:rFonts w:ascii="Times New Roman" w:hAnsi="Times New Roman"/>
          <w:sz w:val="28"/>
          <w:szCs w:val="28"/>
        </w:rPr>
        <w:t xml:space="preserve"> обследовани</w:t>
      </w:r>
      <w:r w:rsidR="00073A20" w:rsidRPr="00073A20">
        <w:rPr>
          <w:rFonts w:ascii="Times New Roman" w:hAnsi="Times New Roman"/>
          <w:sz w:val="28"/>
          <w:szCs w:val="28"/>
        </w:rPr>
        <w:t>е</w:t>
      </w:r>
      <w:r w:rsidRPr="00073A20">
        <w:rPr>
          <w:rFonts w:ascii="Times New Roman" w:hAnsi="Times New Roman"/>
          <w:sz w:val="28"/>
          <w:szCs w:val="28"/>
        </w:rPr>
        <w:t>, 6 наблюдений за соблюдением обязательных требований)</w:t>
      </w:r>
    </w:p>
    <w:p w14:paraId="2582D64A" w14:textId="5C6BF6CB" w:rsidR="00572C2F" w:rsidRPr="00517D2D" w:rsidRDefault="001C2FCB" w:rsidP="00B90A90">
      <w:pPr>
        <w:spacing w:after="0" w:line="360" w:lineRule="exact"/>
        <w:ind w:left="-567" w:firstLine="709"/>
        <w:jc w:val="both"/>
        <w:rPr>
          <w:rFonts w:ascii="Times New Roman" w:hAnsi="Times New Roman"/>
          <w:sz w:val="28"/>
          <w:szCs w:val="28"/>
        </w:rPr>
      </w:pPr>
      <w:r w:rsidRPr="00517D2D">
        <w:rPr>
          <w:rFonts w:ascii="Times New Roman" w:hAnsi="Times New Roman"/>
          <w:sz w:val="28"/>
          <w:szCs w:val="28"/>
        </w:rPr>
        <w:t xml:space="preserve">В ходе выездных обследований осмотрено </w:t>
      </w:r>
      <w:r w:rsidR="00517D2D" w:rsidRPr="00517D2D">
        <w:rPr>
          <w:rFonts w:ascii="Times New Roman" w:hAnsi="Times New Roman"/>
          <w:sz w:val="28"/>
          <w:szCs w:val="28"/>
        </w:rPr>
        <w:t xml:space="preserve">2052 </w:t>
      </w:r>
      <w:r w:rsidR="007706EA">
        <w:rPr>
          <w:rFonts w:ascii="Times New Roman" w:hAnsi="Times New Roman"/>
          <w:sz w:val="28"/>
          <w:szCs w:val="28"/>
        </w:rPr>
        <w:t>железнодорожных объекта</w:t>
      </w:r>
      <w:r w:rsidRPr="00517D2D">
        <w:rPr>
          <w:rFonts w:ascii="Times New Roman" w:hAnsi="Times New Roman"/>
          <w:sz w:val="28"/>
          <w:szCs w:val="28"/>
        </w:rPr>
        <w:t>,</w:t>
      </w:r>
      <w:r w:rsidR="00ED0929" w:rsidRPr="00517D2D">
        <w:rPr>
          <w:rFonts w:ascii="Times New Roman" w:hAnsi="Times New Roman"/>
          <w:sz w:val="28"/>
          <w:szCs w:val="28"/>
        </w:rPr>
        <w:t xml:space="preserve"> </w:t>
      </w:r>
      <w:r w:rsidR="00AE4B09" w:rsidRPr="00517D2D">
        <w:rPr>
          <w:rFonts w:ascii="Times New Roman" w:hAnsi="Times New Roman"/>
          <w:sz w:val="28"/>
          <w:szCs w:val="28"/>
        </w:rPr>
        <w:t xml:space="preserve">из них: подвижного состава </w:t>
      </w:r>
      <w:r w:rsidR="00517D2D" w:rsidRPr="00517D2D">
        <w:rPr>
          <w:rFonts w:ascii="Times New Roman" w:hAnsi="Times New Roman"/>
          <w:sz w:val="28"/>
          <w:szCs w:val="28"/>
        </w:rPr>
        <w:t>1006</w:t>
      </w:r>
      <w:r w:rsidR="00AE4B09" w:rsidRPr="00517D2D">
        <w:rPr>
          <w:rFonts w:ascii="Times New Roman" w:hAnsi="Times New Roman"/>
          <w:sz w:val="28"/>
          <w:szCs w:val="28"/>
        </w:rPr>
        <w:t>,</w:t>
      </w:r>
      <w:r w:rsidR="00ED0929" w:rsidRPr="00517D2D">
        <w:rPr>
          <w:rFonts w:ascii="Times New Roman" w:hAnsi="Times New Roman"/>
          <w:sz w:val="28"/>
          <w:szCs w:val="28"/>
        </w:rPr>
        <w:t xml:space="preserve"> </w:t>
      </w:r>
      <w:r w:rsidR="00AE4B09" w:rsidRPr="00517D2D">
        <w:rPr>
          <w:rFonts w:ascii="Times New Roman" w:hAnsi="Times New Roman"/>
          <w:sz w:val="28"/>
          <w:szCs w:val="28"/>
        </w:rPr>
        <w:t xml:space="preserve">вокзальных комплексов </w:t>
      </w:r>
      <w:r w:rsidR="00517D2D" w:rsidRPr="00517D2D">
        <w:rPr>
          <w:rFonts w:ascii="Times New Roman" w:hAnsi="Times New Roman"/>
          <w:sz w:val="28"/>
          <w:szCs w:val="28"/>
        </w:rPr>
        <w:t>37</w:t>
      </w:r>
      <w:r w:rsidR="00AE4B09" w:rsidRPr="00517D2D">
        <w:rPr>
          <w:rFonts w:ascii="Times New Roman" w:hAnsi="Times New Roman"/>
          <w:sz w:val="28"/>
          <w:szCs w:val="28"/>
        </w:rPr>
        <w:t xml:space="preserve">, железнодорожных переездов </w:t>
      </w:r>
      <w:r w:rsidR="00517D2D" w:rsidRPr="00517D2D">
        <w:rPr>
          <w:rFonts w:ascii="Times New Roman" w:hAnsi="Times New Roman"/>
          <w:sz w:val="28"/>
          <w:szCs w:val="28"/>
        </w:rPr>
        <w:t>54</w:t>
      </w:r>
      <w:r w:rsidR="00AE4B09" w:rsidRPr="00517D2D">
        <w:rPr>
          <w:rFonts w:ascii="Times New Roman" w:hAnsi="Times New Roman"/>
          <w:sz w:val="28"/>
          <w:szCs w:val="28"/>
        </w:rPr>
        <w:t xml:space="preserve">, пешеходных переходов </w:t>
      </w:r>
      <w:r w:rsidR="00517D2D" w:rsidRPr="00517D2D">
        <w:rPr>
          <w:rFonts w:ascii="Times New Roman" w:hAnsi="Times New Roman"/>
          <w:sz w:val="28"/>
          <w:szCs w:val="28"/>
        </w:rPr>
        <w:t>43</w:t>
      </w:r>
      <w:r w:rsidR="00AE4B09" w:rsidRPr="00517D2D">
        <w:rPr>
          <w:rFonts w:ascii="Times New Roman" w:hAnsi="Times New Roman"/>
          <w:sz w:val="28"/>
          <w:szCs w:val="28"/>
        </w:rPr>
        <w:t xml:space="preserve">, </w:t>
      </w:r>
      <w:r w:rsidR="007706EA">
        <w:rPr>
          <w:rFonts w:ascii="Times New Roman" w:hAnsi="Times New Roman"/>
          <w:sz w:val="28"/>
          <w:szCs w:val="28"/>
        </w:rPr>
        <w:t xml:space="preserve">вагонов </w:t>
      </w:r>
      <w:r w:rsidR="00AE4B09" w:rsidRPr="00517D2D">
        <w:rPr>
          <w:rFonts w:ascii="Times New Roman" w:hAnsi="Times New Roman"/>
          <w:sz w:val="28"/>
          <w:szCs w:val="28"/>
        </w:rPr>
        <w:t xml:space="preserve">пожарных поездов </w:t>
      </w:r>
      <w:r w:rsidR="00517D2D" w:rsidRPr="00517D2D">
        <w:rPr>
          <w:rFonts w:ascii="Times New Roman" w:hAnsi="Times New Roman"/>
          <w:sz w:val="28"/>
          <w:szCs w:val="28"/>
        </w:rPr>
        <w:t>1</w:t>
      </w:r>
      <w:r w:rsidR="00F23CA4" w:rsidRPr="00517D2D">
        <w:rPr>
          <w:rFonts w:ascii="Times New Roman" w:hAnsi="Times New Roman"/>
          <w:sz w:val="28"/>
          <w:szCs w:val="28"/>
        </w:rPr>
        <w:t>6</w:t>
      </w:r>
      <w:r w:rsidR="003A7FCE" w:rsidRPr="00517D2D">
        <w:rPr>
          <w:rFonts w:ascii="Times New Roman" w:hAnsi="Times New Roman"/>
          <w:sz w:val="28"/>
          <w:szCs w:val="28"/>
        </w:rPr>
        <w:t>, стрелочных</w:t>
      </w:r>
      <w:r w:rsidR="00AE4B09" w:rsidRPr="00517D2D">
        <w:rPr>
          <w:rFonts w:ascii="Times New Roman" w:hAnsi="Times New Roman"/>
          <w:sz w:val="28"/>
          <w:szCs w:val="28"/>
        </w:rPr>
        <w:t xml:space="preserve"> переводов </w:t>
      </w:r>
      <w:r w:rsidR="00517D2D" w:rsidRPr="00517D2D">
        <w:rPr>
          <w:rFonts w:ascii="Times New Roman" w:hAnsi="Times New Roman"/>
          <w:sz w:val="28"/>
          <w:szCs w:val="28"/>
        </w:rPr>
        <w:t>501</w:t>
      </w:r>
      <w:r w:rsidR="00AE4B09" w:rsidRPr="00517D2D">
        <w:rPr>
          <w:rFonts w:ascii="Times New Roman" w:hAnsi="Times New Roman"/>
          <w:sz w:val="28"/>
          <w:szCs w:val="28"/>
        </w:rPr>
        <w:t xml:space="preserve">, ИССО </w:t>
      </w:r>
      <w:r w:rsidR="00517D2D" w:rsidRPr="00517D2D">
        <w:rPr>
          <w:rFonts w:ascii="Times New Roman" w:hAnsi="Times New Roman"/>
          <w:sz w:val="28"/>
          <w:szCs w:val="28"/>
        </w:rPr>
        <w:t>71</w:t>
      </w:r>
      <w:r w:rsidR="00AE4B09" w:rsidRPr="00517D2D">
        <w:rPr>
          <w:rFonts w:ascii="Times New Roman" w:hAnsi="Times New Roman"/>
          <w:sz w:val="28"/>
          <w:szCs w:val="28"/>
        </w:rPr>
        <w:t>, железнодорожны</w:t>
      </w:r>
      <w:r w:rsidR="007706EA">
        <w:rPr>
          <w:rFonts w:ascii="Times New Roman" w:hAnsi="Times New Roman"/>
          <w:sz w:val="28"/>
          <w:szCs w:val="28"/>
        </w:rPr>
        <w:t>х</w:t>
      </w:r>
      <w:r w:rsidR="00AE4B09" w:rsidRPr="00517D2D">
        <w:rPr>
          <w:rFonts w:ascii="Times New Roman" w:hAnsi="Times New Roman"/>
          <w:sz w:val="28"/>
          <w:szCs w:val="28"/>
        </w:rPr>
        <w:t xml:space="preserve"> пут</w:t>
      </w:r>
      <w:r w:rsidR="007706EA">
        <w:rPr>
          <w:rFonts w:ascii="Times New Roman" w:hAnsi="Times New Roman"/>
          <w:sz w:val="28"/>
          <w:szCs w:val="28"/>
        </w:rPr>
        <w:t>ей</w:t>
      </w:r>
      <w:r w:rsidR="00AE4B09" w:rsidRPr="00517D2D">
        <w:rPr>
          <w:rFonts w:ascii="Times New Roman" w:hAnsi="Times New Roman"/>
          <w:sz w:val="28"/>
          <w:szCs w:val="28"/>
        </w:rPr>
        <w:t xml:space="preserve"> </w:t>
      </w:r>
      <w:r w:rsidR="00517D2D" w:rsidRPr="00517D2D">
        <w:rPr>
          <w:rFonts w:ascii="Times New Roman" w:hAnsi="Times New Roman"/>
          <w:sz w:val="28"/>
          <w:szCs w:val="28"/>
        </w:rPr>
        <w:t>229</w:t>
      </w:r>
      <w:r w:rsidR="00AE4B09" w:rsidRPr="00517D2D">
        <w:rPr>
          <w:rFonts w:ascii="Times New Roman" w:hAnsi="Times New Roman"/>
          <w:sz w:val="28"/>
          <w:szCs w:val="28"/>
        </w:rPr>
        <w:t>.</w:t>
      </w:r>
      <w:r w:rsidR="003A7FCE" w:rsidRPr="00517D2D">
        <w:rPr>
          <w:rFonts w:ascii="Times New Roman" w:hAnsi="Times New Roman"/>
          <w:sz w:val="28"/>
          <w:szCs w:val="28"/>
        </w:rPr>
        <w:t xml:space="preserve"> </w:t>
      </w:r>
      <w:r w:rsidR="00AE4B09" w:rsidRPr="00517D2D">
        <w:rPr>
          <w:rFonts w:ascii="Times New Roman" w:hAnsi="Times New Roman"/>
          <w:sz w:val="28"/>
          <w:szCs w:val="28"/>
        </w:rPr>
        <w:t xml:space="preserve">Общее количество выявленных нарушений по выездным обследованиям </w:t>
      </w:r>
      <w:r w:rsidR="00517D2D" w:rsidRPr="00517D2D">
        <w:rPr>
          <w:rFonts w:ascii="Times New Roman" w:hAnsi="Times New Roman"/>
          <w:sz w:val="28"/>
          <w:szCs w:val="28"/>
        </w:rPr>
        <w:t>2208</w:t>
      </w:r>
      <w:r w:rsidR="00AE4B09" w:rsidRPr="00517D2D">
        <w:rPr>
          <w:rFonts w:ascii="Times New Roman" w:hAnsi="Times New Roman"/>
          <w:sz w:val="28"/>
          <w:szCs w:val="28"/>
        </w:rPr>
        <w:t xml:space="preserve">. По результатам выездных обследований объявлено </w:t>
      </w:r>
      <w:r w:rsidR="00517D2D" w:rsidRPr="00517D2D">
        <w:rPr>
          <w:rFonts w:ascii="Times New Roman" w:hAnsi="Times New Roman"/>
          <w:sz w:val="28"/>
          <w:szCs w:val="28"/>
        </w:rPr>
        <w:t>283</w:t>
      </w:r>
      <w:r w:rsidR="00AE4B09" w:rsidRPr="00517D2D">
        <w:rPr>
          <w:rFonts w:ascii="Times New Roman" w:hAnsi="Times New Roman"/>
          <w:sz w:val="28"/>
          <w:szCs w:val="28"/>
        </w:rPr>
        <w:t xml:space="preserve"> </w:t>
      </w:r>
      <w:r w:rsidR="00ED0929" w:rsidRPr="00517D2D">
        <w:rPr>
          <w:rFonts w:ascii="Times New Roman" w:hAnsi="Times New Roman"/>
          <w:sz w:val="28"/>
          <w:szCs w:val="28"/>
        </w:rPr>
        <w:t>п</w:t>
      </w:r>
      <w:r w:rsidR="00AE4B09" w:rsidRPr="00517D2D">
        <w:rPr>
          <w:rFonts w:ascii="Times New Roman" w:hAnsi="Times New Roman"/>
          <w:sz w:val="28"/>
          <w:szCs w:val="28"/>
        </w:rPr>
        <w:t>редостережени</w:t>
      </w:r>
      <w:r w:rsidR="007706EA">
        <w:rPr>
          <w:rFonts w:ascii="Times New Roman" w:hAnsi="Times New Roman"/>
          <w:sz w:val="28"/>
          <w:szCs w:val="28"/>
        </w:rPr>
        <w:t>й</w:t>
      </w:r>
      <w:r w:rsidR="00AE4B09" w:rsidRPr="00517D2D">
        <w:rPr>
          <w:rFonts w:ascii="Times New Roman" w:hAnsi="Times New Roman"/>
          <w:sz w:val="28"/>
          <w:szCs w:val="28"/>
        </w:rPr>
        <w:t xml:space="preserve"> о недопустимости нарушения обязательных требований.</w:t>
      </w:r>
      <w:r w:rsidRPr="00517D2D">
        <w:rPr>
          <w:rFonts w:ascii="Times New Roman" w:hAnsi="Times New Roman"/>
          <w:sz w:val="28"/>
          <w:szCs w:val="28"/>
        </w:rPr>
        <w:t xml:space="preserve"> </w:t>
      </w:r>
    </w:p>
    <w:p w14:paraId="4D5D4723" w14:textId="26F2D358" w:rsidR="001517F2" w:rsidRPr="00F82F8C" w:rsidRDefault="001517F2" w:rsidP="00B90A90">
      <w:pPr>
        <w:spacing w:after="0" w:line="360" w:lineRule="exact"/>
        <w:ind w:left="-567" w:firstLine="709"/>
        <w:jc w:val="both"/>
        <w:rPr>
          <w:rFonts w:ascii="Times New Roman" w:hAnsi="Times New Roman"/>
          <w:sz w:val="28"/>
          <w:szCs w:val="28"/>
        </w:rPr>
      </w:pPr>
      <w:r w:rsidRPr="00F82F8C">
        <w:rPr>
          <w:rFonts w:ascii="Times New Roman" w:hAnsi="Times New Roman"/>
          <w:sz w:val="28"/>
          <w:szCs w:val="28"/>
        </w:rPr>
        <w:t xml:space="preserve">(по </w:t>
      </w:r>
      <w:r w:rsidR="00B9489A" w:rsidRPr="00F82F8C">
        <w:rPr>
          <w:rFonts w:ascii="Times New Roman" w:hAnsi="Times New Roman"/>
          <w:sz w:val="28"/>
          <w:szCs w:val="28"/>
        </w:rPr>
        <w:t>КБР</w:t>
      </w:r>
      <w:r w:rsidR="007706EA">
        <w:rPr>
          <w:rFonts w:ascii="Times New Roman" w:hAnsi="Times New Roman"/>
          <w:sz w:val="28"/>
          <w:szCs w:val="28"/>
        </w:rPr>
        <w:t xml:space="preserve"> осмотрено</w:t>
      </w:r>
      <w:r w:rsidRPr="00F82F8C">
        <w:rPr>
          <w:rFonts w:ascii="Times New Roman" w:hAnsi="Times New Roman"/>
          <w:sz w:val="28"/>
          <w:szCs w:val="28"/>
        </w:rPr>
        <w:t xml:space="preserve"> </w:t>
      </w:r>
      <w:r w:rsidR="009D2D24" w:rsidRPr="00F82F8C">
        <w:rPr>
          <w:rFonts w:ascii="Times New Roman" w:hAnsi="Times New Roman"/>
          <w:sz w:val="28"/>
          <w:szCs w:val="28"/>
        </w:rPr>
        <w:t xml:space="preserve">– </w:t>
      </w:r>
      <w:r w:rsidR="007E2FF1" w:rsidRPr="00F82F8C">
        <w:rPr>
          <w:rFonts w:ascii="Times New Roman" w:hAnsi="Times New Roman"/>
          <w:sz w:val="28"/>
          <w:szCs w:val="28"/>
        </w:rPr>
        <w:t>2</w:t>
      </w:r>
      <w:r w:rsidR="009D2D24" w:rsidRPr="00F82F8C">
        <w:rPr>
          <w:rFonts w:ascii="Times New Roman" w:hAnsi="Times New Roman"/>
          <w:sz w:val="28"/>
          <w:szCs w:val="28"/>
        </w:rPr>
        <w:t xml:space="preserve"> вокзальны</w:t>
      </w:r>
      <w:r w:rsidR="007E2FF1" w:rsidRPr="00F82F8C">
        <w:rPr>
          <w:rFonts w:ascii="Times New Roman" w:hAnsi="Times New Roman"/>
          <w:sz w:val="28"/>
          <w:szCs w:val="28"/>
        </w:rPr>
        <w:t>х</w:t>
      </w:r>
      <w:r w:rsidR="009D2D24" w:rsidRPr="00F82F8C">
        <w:rPr>
          <w:rFonts w:ascii="Times New Roman" w:hAnsi="Times New Roman"/>
          <w:sz w:val="28"/>
          <w:szCs w:val="28"/>
        </w:rPr>
        <w:t xml:space="preserve"> комплекс</w:t>
      </w:r>
      <w:r w:rsidR="007E2FF1" w:rsidRPr="00F82F8C">
        <w:rPr>
          <w:rFonts w:ascii="Times New Roman" w:hAnsi="Times New Roman"/>
          <w:sz w:val="28"/>
          <w:szCs w:val="28"/>
        </w:rPr>
        <w:t>а</w:t>
      </w:r>
      <w:r w:rsidR="009D2D24" w:rsidRPr="00F82F8C">
        <w:rPr>
          <w:rFonts w:ascii="Times New Roman" w:hAnsi="Times New Roman"/>
          <w:sz w:val="28"/>
          <w:szCs w:val="28"/>
        </w:rPr>
        <w:t xml:space="preserve">, </w:t>
      </w:r>
      <w:r w:rsidR="007E2FF1" w:rsidRPr="00F82F8C">
        <w:rPr>
          <w:rFonts w:ascii="Times New Roman" w:hAnsi="Times New Roman"/>
          <w:sz w:val="28"/>
          <w:szCs w:val="28"/>
        </w:rPr>
        <w:t>4 пешеходных перехода,</w:t>
      </w:r>
      <w:r w:rsidR="009D2D24" w:rsidRPr="00F82F8C">
        <w:rPr>
          <w:rFonts w:ascii="Times New Roman" w:hAnsi="Times New Roman"/>
          <w:sz w:val="28"/>
          <w:szCs w:val="28"/>
        </w:rPr>
        <w:t xml:space="preserve"> </w:t>
      </w:r>
      <w:r w:rsidR="007E2FF1" w:rsidRPr="00F82F8C">
        <w:rPr>
          <w:rFonts w:ascii="Times New Roman" w:hAnsi="Times New Roman"/>
          <w:sz w:val="28"/>
          <w:szCs w:val="28"/>
        </w:rPr>
        <w:t xml:space="preserve">182 единицы подвижного состава, </w:t>
      </w:r>
      <w:r w:rsidR="00CB4F98" w:rsidRPr="00CB4F98">
        <w:rPr>
          <w:rFonts w:ascii="Times New Roman" w:hAnsi="Times New Roman"/>
          <w:sz w:val="28"/>
          <w:szCs w:val="28"/>
        </w:rPr>
        <w:t xml:space="preserve">выявлено </w:t>
      </w:r>
      <w:r w:rsidR="009D2D24" w:rsidRPr="00CB4F98">
        <w:rPr>
          <w:rFonts w:ascii="Times New Roman" w:hAnsi="Times New Roman"/>
          <w:sz w:val="28"/>
          <w:szCs w:val="28"/>
        </w:rPr>
        <w:t>4</w:t>
      </w:r>
      <w:r w:rsidR="007E2FF1" w:rsidRPr="00CB4F98">
        <w:rPr>
          <w:rFonts w:ascii="Times New Roman" w:hAnsi="Times New Roman"/>
          <w:sz w:val="28"/>
          <w:szCs w:val="28"/>
        </w:rPr>
        <w:t>0</w:t>
      </w:r>
      <w:r w:rsidR="009D2D24" w:rsidRPr="00CB4F98">
        <w:rPr>
          <w:rFonts w:ascii="Times New Roman" w:hAnsi="Times New Roman"/>
          <w:sz w:val="28"/>
          <w:szCs w:val="28"/>
        </w:rPr>
        <w:t xml:space="preserve"> </w:t>
      </w:r>
      <w:r w:rsidR="00CB4F98" w:rsidRPr="00CB4F98">
        <w:rPr>
          <w:rFonts w:ascii="Times New Roman" w:hAnsi="Times New Roman"/>
          <w:sz w:val="28"/>
          <w:szCs w:val="28"/>
        </w:rPr>
        <w:t xml:space="preserve">неисправных </w:t>
      </w:r>
      <w:r w:rsidR="009D2D24" w:rsidRPr="00F82F8C">
        <w:rPr>
          <w:rFonts w:ascii="Times New Roman" w:hAnsi="Times New Roman"/>
          <w:sz w:val="28"/>
          <w:szCs w:val="28"/>
        </w:rPr>
        <w:t>тормозных башмак</w:t>
      </w:r>
      <w:r w:rsidR="007E2FF1" w:rsidRPr="00F82F8C">
        <w:rPr>
          <w:rFonts w:ascii="Times New Roman" w:hAnsi="Times New Roman"/>
          <w:sz w:val="28"/>
          <w:szCs w:val="28"/>
        </w:rPr>
        <w:t>ов</w:t>
      </w:r>
      <w:r w:rsidR="009D2D24" w:rsidRPr="00F82F8C">
        <w:rPr>
          <w:rFonts w:ascii="Times New Roman" w:hAnsi="Times New Roman"/>
          <w:sz w:val="28"/>
          <w:szCs w:val="28"/>
        </w:rPr>
        <w:t xml:space="preserve">, </w:t>
      </w:r>
      <w:r w:rsidR="007E2FF1" w:rsidRPr="00F82F8C">
        <w:rPr>
          <w:rFonts w:ascii="Times New Roman" w:hAnsi="Times New Roman"/>
          <w:sz w:val="28"/>
          <w:szCs w:val="28"/>
        </w:rPr>
        <w:t>62 стрелочных перевода, 27 железнодорожных путе</w:t>
      </w:r>
      <w:r w:rsidR="00F82F8C" w:rsidRPr="00F82F8C">
        <w:rPr>
          <w:rFonts w:ascii="Times New Roman" w:hAnsi="Times New Roman"/>
          <w:sz w:val="28"/>
          <w:szCs w:val="28"/>
        </w:rPr>
        <w:t>й</w:t>
      </w:r>
      <w:r w:rsidR="007E2FF1" w:rsidRPr="00F82F8C">
        <w:rPr>
          <w:rFonts w:ascii="Times New Roman" w:hAnsi="Times New Roman"/>
          <w:sz w:val="28"/>
          <w:szCs w:val="28"/>
        </w:rPr>
        <w:t xml:space="preserve">, 8 железнодорожных переездов, </w:t>
      </w:r>
      <w:r w:rsidR="009D2D24" w:rsidRPr="00F82F8C">
        <w:rPr>
          <w:rFonts w:ascii="Times New Roman" w:hAnsi="Times New Roman"/>
          <w:sz w:val="28"/>
          <w:szCs w:val="28"/>
        </w:rPr>
        <w:t xml:space="preserve">выявлено </w:t>
      </w:r>
      <w:r w:rsidR="00F82F8C" w:rsidRPr="00F82F8C">
        <w:rPr>
          <w:rFonts w:ascii="Times New Roman" w:hAnsi="Times New Roman"/>
          <w:sz w:val="28"/>
          <w:szCs w:val="28"/>
        </w:rPr>
        <w:t>391</w:t>
      </w:r>
      <w:r w:rsidR="009D2D24" w:rsidRPr="00F82F8C">
        <w:rPr>
          <w:rFonts w:ascii="Times New Roman" w:hAnsi="Times New Roman"/>
          <w:sz w:val="28"/>
          <w:szCs w:val="28"/>
        </w:rPr>
        <w:t xml:space="preserve"> нарушени</w:t>
      </w:r>
      <w:r w:rsidR="00F82F8C" w:rsidRPr="00F82F8C">
        <w:rPr>
          <w:rFonts w:ascii="Times New Roman" w:hAnsi="Times New Roman"/>
          <w:sz w:val="28"/>
          <w:szCs w:val="28"/>
        </w:rPr>
        <w:t>е</w:t>
      </w:r>
      <w:r w:rsidR="009D2D24" w:rsidRPr="00F82F8C">
        <w:rPr>
          <w:rFonts w:ascii="Times New Roman" w:hAnsi="Times New Roman"/>
          <w:sz w:val="28"/>
          <w:szCs w:val="28"/>
        </w:rPr>
        <w:t>, объявлено 3</w:t>
      </w:r>
      <w:r w:rsidR="00F82F8C" w:rsidRPr="00F82F8C">
        <w:rPr>
          <w:rFonts w:ascii="Times New Roman" w:hAnsi="Times New Roman"/>
          <w:sz w:val="28"/>
          <w:szCs w:val="28"/>
        </w:rPr>
        <w:t>8</w:t>
      </w:r>
      <w:r w:rsidR="009D2D24" w:rsidRPr="00F82F8C">
        <w:rPr>
          <w:rFonts w:ascii="Times New Roman" w:hAnsi="Times New Roman"/>
          <w:sz w:val="28"/>
          <w:szCs w:val="28"/>
        </w:rPr>
        <w:t xml:space="preserve"> предостережени</w:t>
      </w:r>
      <w:r w:rsidR="00F82F8C" w:rsidRPr="00F82F8C">
        <w:rPr>
          <w:rFonts w:ascii="Times New Roman" w:hAnsi="Times New Roman"/>
          <w:sz w:val="28"/>
          <w:szCs w:val="28"/>
        </w:rPr>
        <w:t>й</w:t>
      </w:r>
      <w:r w:rsidR="009D2D24" w:rsidRPr="00F82F8C">
        <w:rPr>
          <w:rFonts w:ascii="Times New Roman" w:hAnsi="Times New Roman"/>
          <w:sz w:val="28"/>
          <w:szCs w:val="28"/>
        </w:rPr>
        <w:t>)</w:t>
      </w:r>
    </w:p>
    <w:p w14:paraId="44243F20" w14:textId="135B7584" w:rsidR="00305CD1" w:rsidRPr="00C1635B" w:rsidRDefault="00542CDB" w:rsidP="00B90A90">
      <w:pPr>
        <w:spacing w:after="0" w:line="360" w:lineRule="exact"/>
        <w:ind w:left="-567" w:firstLine="709"/>
        <w:jc w:val="both"/>
        <w:rPr>
          <w:rFonts w:ascii="Times New Roman" w:hAnsi="Times New Roman"/>
          <w:sz w:val="28"/>
          <w:szCs w:val="28"/>
        </w:rPr>
      </w:pPr>
      <w:r w:rsidRPr="00C1635B">
        <w:rPr>
          <w:rFonts w:ascii="Times New Roman" w:hAnsi="Times New Roman"/>
          <w:sz w:val="28"/>
          <w:szCs w:val="28"/>
        </w:rPr>
        <w:t>За отчетный период и</w:t>
      </w:r>
      <w:r w:rsidR="00A357EC" w:rsidRPr="00C1635B">
        <w:rPr>
          <w:rFonts w:ascii="Times New Roman" w:hAnsi="Times New Roman"/>
          <w:sz w:val="28"/>
          <w:szCs w:val="28"/>
        </w:rPr>
        <w:t>нспекторским составом</w:t>
      </w:r>
      <w:r w:rsidR="00305CD1" w:rsidRPr="00C1635B">
        <w:rPr>
          <w:rFonts w:ascii="Times New Roman" w:hAnsi="Times New Roman"/>
          <w:sz w:val="28"/>
          <w:szCs w:val="28"/>
        </w:rPr>
        <w:t xml:space="preserve"> принято участие в качестве специалистов в </w:t>
      </w:r>
      <w:r w:rsidR="00C1635B" w:rsidRPr="00C1635B">
        <w:rPr>
          <w:rFonts w:ascii="Times New Roman" w:hAnsi="Times New Roman"/>
          <w:sz w:val="28"/>
          <w:szCs w:val="28"/>
        </w:rPr>
        <w:t>25</w:t>
      </w:r>
      <w:r w:rsidR="003D5829" w:rsidRPr="00C1635B">
        <w:rPr>
          <w:rFonts w:ascii="Times New Roman" w:hAnsi="Times New Roman"/>
          <w:sz w:val="28"/>
          <w:szCs w:val="28"/>
        </w:rPr>
        <w:t xml:space="preserve"> </w:t>
      </w:r>
      <w:r w:rsidR="00305CD1" w:rsidRPr="00C1635B">
        <w:rPr>
          <w:rFonts w:ascii="Times New Roman" w:hAnsi="Times New Roman"/>
          <w:sz w:val="28"/>
          <w:szCs w:val="28"/>
        </w:rPr>
        <w:t>проверках транспортных прокуратур</w:t>
      </w:r>
      <w:r w:rsidR="003D5829" w:rsidRPr="00C1635B">
        <w:rPr>
          <w:rFonts w:ascii="Times New Roman" w:hAnsi="Times New Roman"/>
          <w:sz w:val="28"/>
          <w:szCs w:val="28"/>
        </w:rPr>
        <w:t>, ФСБ, МВД, следственным комитетом.</w:t>
      </w:r>
    </w:p>
    <w:p w14:paraId="0669B787" w14:textId="2654EB23" w:rsidR="001517F2" w:rsidRPr="00E01AF4" w:rsidRDefault="001517F2" w:rsidP="00B90A90">
      <w:pPr>
        <w:spacing w:after="0" w:line="360" w:lineRule="exact"/>
        <w:ind w:left="-567" w:firstLine="709"/>
        <w:jc w:val="both"/>
        <w:rPr>
          <w:rFonts w:ascii="Times New Roman" w:hAnsi="Times New Roman"/>
          <w:sz w:val="28"/>
          <w:szCs w:val="28"/>
        </w:rPr>
      </w:pPr>
      <w:r w:rsidRPr="00E01AF4">
        <w:rPr>
          <w:rFonts w:ascii="Times New Roman" w:hAnsi="Times New Roman"/>
          <w:sz w:val="28"/>
          <w:szCs w:val="28"/>
        </w:rPr>
        <w:lastRenderedPageBreak/>
        <w:t xml:space="preserve">(по </w:t>
      </w:r>
      <w:r w:rsidR="00B9489A" w:rsidRPr="00E01AF4">
        <w:rPr>
          <w:rFonts w:ascii="Times New Roman" w:hAnsi="Times New Roman"/>
          <w:sz w:val="28"/>
          <w:szCs w:val="28"/>
        </w:rPr>
        <w:t>КБР</w:t>
      </w:r>
      <w:r w:rsidRPr="00E01AF4">
        <w:rPr>
          <w:rFonts w:ascii="Times New Roman" w:hAnsi="Times New Roman"/>
          <w:sz w:val="28"/>
          <w:szCs w:val="28"/>
        </w:rPr>
        <w:t xml:space="preserve"> в </w:t>
      </w:r>
      <w:r w:rsidR="00E01AF4">
        <w:rPr>
          <w:rFonts w:ascii="Times New Roman" w:hAnsi="Times New Roman"/>
          <w:sz w:val="28"/>
          <w:szCs w:val="28"/>
        </w:rPr>
        <w:t>3</w:t>
      </w:r>
      <w:r w:rsidRPr="00E01AF4">
        <w:rPr>
          <w:rFonts w:ascii="Times New Roman" w:hAnsi="Times New Roman"/>
          <w:sz w:val="28"/>
          <w:szCs w:val="28"/>
        </w:rPr>
        <w:t xml:space="preserve"> проверочн</w:t>
      </w:r>
      <w:r w:rsidR="00E01AF4" w:rsidRPr="00E01AF4">
        <w:rPr>
          <w:rFonts w:ascii="Times New Roman" w:hAnsi="Times New Roman"/>
          <w:sz w:val="28"/>
          <w:szCs w:val="28"/>
        </w:rPr>
        <w:t>ых</w:t>
      </w:r>
      <w:r w:rsidRPr="00E01AF4">
        <w:rPr>
          <w:rFonts w:ascii="Times New Roman" w:hAnsi="Times New Roman"/>
          <w:sz w:val="28"/>
          <w:szCs w:val="28"/>
        </w:rPr>
        <w:t xml:space="preserve"> мероприяти</w:t>
      </w:r>
      <w:r w:rsidR="00E01AF4" w:rsidRPr="00E01AF4">
        <w:rPr>
          <w:rFonts w:ascii="Times New Roman" w:hAnsi="Times New Roman"/>
          <w:sz w:val="28"/>
          <w:szCs w:val="28"/>
        </w:rPr>
        <w:t>ях</w:t>
      </w:r>
      <w:r w:rsidRPr="00E01AF4">
        <w:rPr>
          <w:rFonts w:ascii="Times New Roman" w:hAnsi="Times New Roman"/>
          <w:sz w:val="28"/>
          <w:szCs w:val="28"/>
        </w:rPr>
        <w:t>, в ходе котор</w:t>
      </w:r>
      <w:r w:rsidR="00E01AF4" w:rsidRPr="00E01AF4">
        <w:rPr>
          <w:rFonts w:ascii="Times New Roman" w:hAnsi="Times New Roman"/>
          <w:sz w:val="28"/>
          <w:szCs w:val="28"/>
        </w:rPr>
        <w:t>ых</w:t>
      </w:r>
      <w:r w:rsidRPr="00E01AF4">
        <w:rPr>
          <w:rFonts w:ascii="Times New Roman" w:hAnsi="Times New Roman"/>
          <w:sz w:val="28"/>
          <w:szCs w:val="28"/>
        </w:rPr>
        <w:t xml:space="preserve"> осмотрено </w:t>
      </w:r>
      <w:r w:rsidR="00E01AF4" w:rsidRPr="00E01AF4">
        <w:rPr>
          <w:rFonts w:ascii="Times New Roman" w:hAnsi="Times New Roman"/>
          <w:sz w:val="28"/>
          <w:szCs w:val="28"/>
        </w:rPr>
        <w:t>38</w:t>
      </w:r>
      <w:r w:rsidRPr="00E01AF4">
        <w:rPr>
          <w:rFonts w:ascii="Times New Roman" w:hAnsi="Times New Roman"/>
          <w:sz w:val="28"/>
          <w:szCs w:val="28"/>
        </w:rPr>
        <w:t xml:space="preserve"> </w:t>
      </w:r>
      <w:r w:rsidR="00E01AF4" w:rsidRPr="00E01AF4">
        <w:rPr>
          <w:rFonts w:ascii="Times New Roman" w:hAnsi="Times New Roman"/>
          <w:sz w:val="28"/>
          <w:szCs w:val="28"/>
        </w:rPr>
        <w:t>объектов инфраструктуры железнодорожного транспорта</w:t>
      </w:r>
      <w:r w:rsidRPr="00E01AF4">
        <w:rPr>
          <w:rFonts w:ascii="Times New Roman" w:hAnsi="Times New Roman"/>
          <w:sz w:val="28"/>
          <w:szCs w:val="28"/>
        </w:rPr>
        <w:t xml:space="preserve">, выявлено </w:t>
      </w:r>
      <w:r w:rsidR="00E01AF4" w:rsidRPr="00E01AF4">
        <w:rPr>
          <w:rFonts w:ascii="Times New Roman" w:hAnsi="Times New Roman"/>
          <w:sz w:val="28"/>
          <w:szCs w:val="28"/>
        </w:rPr>
        <w:t>144</w:t>
      </w:r>
      <w:r w:rsidRPr="00E01AF4">
        <w:rPr>
          <w:rFonts w:ascii="Times New Roman" w:hAnsi="Times New Roman"/>
          <w:sz w:val="28"/>
          <w:szCs w:val="28"/>
        </w:rPr>
        <w:t xml:space="preserve"> нарушени</w:t>
      </w:r>
      <w:r w:rsidR="00E01AF4" w:rsidRPr="00E01AF4">
        <w:rPr>
          <w:rFonts w:ascii="Times New Roman" w:hAnsi="Times New Roman"/>
          <w:sz w:val="28"/>
          <w:szCs w:val="28"/>
        </w:rPr>
        <w:t>я</w:t>
      </w:r>
      <w:r w:rsidRPr="00E01AF4">
        <w:rPr>
          <w:rFonts w:ascii="Times New Roman" w:hAnsi="Times New Roman"/>
          <w:sz w:val="28"/>
          <w:szCs w:val="28"/>
        </w:rPr>
        <w:t>)</w:t>
      </w:r>
    </w:p>
    <w:p w14:paraId="55B7154F" w14:textId="144A9FDA" w:rsidR="001517F2" w:rsidRPr="009D2296" w:rsidRDefault="001517F2" w:rsidP="00B90A90">
      <w:pPr>
        <w:spacing w:after="0" w:line="360" w:lineRule="exact"/>
        <w:ind w:left="-567" w:firstLine="709"/>
        <w:jc w:val="both"/>
        <w:rPr>
          <w:rFonts w:ascii="Times New Roman" w:hAnsi="Times New Roman"/>
          <w:sz w:val="28"/>
          <w:szCs w:val="28"/>
        </w:rPr>
      </w:pPr>
      <w:r w:rsidRPr="009D2296">
        <w:rPr>
          <w:rFonts w:ascii="Times New Roman" w:hAnsi="Times New Roman"/>
          <w:sz w:val="28"/>
          <w:szCs w:val="28"/>
        </w:rPr>
        <w:t xml:space="preserve">Возбуждено </w:t>
      </w:r>
      <w:r w:rsidR="009D2296" w:rsidRPr="009D2296">
        <w:rPr>
          <w:rFonts w:ascii="Times New Roman" w:hAnsi="Times New Roman"/>
          <w:sz w:val="28"/>
          <w:szCs w:val="28"/>
        </w:rPr>
        <w:t>16</w:t>
      </w:r>
      <w:r w:rsidRPr="009D2296">
        <w:rPr>
          <w:rFonts w:ascii="Times New Roman" w:hAnsi="Times New Roman"/>
          <w:sz w:val="28"/>
          <w:szCs w:val="28"/>
        </w:rPr>
        <w:t xml:space="preserve"> административных дел: 12 по статьям прям</w:t>
      </w:r>
      <w:r w:rsidR="007706EA">
        <w:rPr>
          <w:rFonts w:ascii="Times New Roman" w:hAnsi="Times New Roman"/>
          <w:sz w:val="28"/>
          <w:szCs w:val="28"/>
        </w:rPr>
        <w:t>ого действия</w:t>
      </w:r>
      <w:r w:rsidRPr="009D2296">
        <w:rPr>
          <w:rFonts w:ascii="Times New Roman" w:hAnsi="Times New Roman"/>
          <w:sz w:val="28"/>
          <w:szCs w:val="28"/>
        </w:rPr>
        <w:t xml:space="preserve">, </w:t>
      </w:r>
      <w:r w:rsidR="009D2296" w:rsidRPr="009D2296">
        <w:rPr>
          <w:rFonts w:ascii="Times New Roman" w:hAnsi="Times New Roman"/>
          <w:sz w:val="28"/>
          <w:szCs w:val="28"/>
        </w:rPr>
        <w:t>4</w:t>
      </w:r>
      <w:r w:rsidRPr="009D2296">
        <w:rPr>
          <w:rFonts w:ascii="Times New Roman" w:hAnsi="Times New Roman"/>
          <w:sz w:val="28"/>
          <w:szCs w:val="28"/>
        </w:rPr>
        <w:t xml:space="preserve"> по статьям непрямого</w:t>
      </w:r>
      <w:r w:rsidR="007706EA">
        <w:rPr>
          <w:rFonts w:ascii="Times New Roman" w:hAnsi="Times New Roman"/>
          <w:sz w:val="28"/>
          <w:szCs w:val="28"/>
        </w:rPr>
        <w:t xml:space="preserve"> действия</w:t>
      </w:r>
      <w:r w:rsidRPr="009D2296">
        <w:rPr>
          <w:rFonts w:ascii="Times New Roman" w:hAnsi="Times New Roman"/>
          <w:sz w:val="28"/>
          <w:szCs w:val="28"/>
        </w:rPr>
        <w:t>.</w:t>
      </w:r>
    </w:p>
    <w:p w14:paraId="332ACB9D" w14:textId="3608A1F5" w:rsidR="001517F2" w:rsidRPr="009D2296" w:rsidRDefault="001517F2" w:rsidP="00B90A90">
      <w:pPr>
        <w:spacing w:after="0" w:line="360" w:lineRule="exact"/>
        <w:ind w:left="-567" w:firstLine="709"/>
        <w:jc w:val="both"/>
        <w:rPr>
          <w:rFonts w:ascii="Times New Roman" w:hAnsi="Times New Roman"/>
          <w:sz w:val="28"/>
          <w:szCs w:val="28"/>
        </w:rPr>
      </w:pPr>
      <w:r w:rsidRPr="009D2296">
        <w:rPr>
          <w:rFonts w:ascii="Times New Roman" w:hAnsi="Times New Roman"/>
          <w:sz w:val="28"/>
          <w:szCs w:val="28"/>
        </w:rPr>
        <w:t xml:space="preserve">Всего вынесено </w:t>
      </w:r>
      <w:r w:rsidR="009D2296" w:rsidRPr="009D2296">
        <w:rPr>
          <w:rFonts w:ascii="Times New Roman" w:hAnsi="Times New Roman"/>
          <w:sz w:val="28"/>
          <w:szCs w:val="28"/>
        </w:rPr>
        <w:t>86</w:t>
      </w:r>
      <w:r w:rsidRPr="009D2296">
        <w:rPr>
          <w:rFonts w:ascii="Times New Roman" w:hAnsi="Times New Roman"/>
          <w:sz w:val="28"/>
          <w:szCs w:val="28"/>
        </w:rPr>
        <w:t xml:space="preserve"> постановлени</w:t>
      </w:r>
      <w:r w:rsidR="009D2296" w:rsidRPr="009D2296">
        <w:rPr>
          <w:rFonts w:ascii="Times New Roman" w:hAnsi="Times New Roman"/>
          <w:sz w:val="28"/>
          <w:szCs w:val="28"/>
        </w:rPr>
        <w:t>й</w:t>
      </w:r>
      <w:r w:rsidRPr="009D2296">
        <w:rPr>
          <w:rFonts w:ascii="Times New Roman" w:hAnsi="Times New Roman"/>
          <w:sz w:val="28"/>
          <w:szCs w:val="28"/>
        </w:rPr>
        <w:t xml:space="preserve"> об административных правонарушениях</w:t>
      </w:r>
      <w:r w:rsidR="00594DE3">
        <w:rPr>
          <w:rFonts w:ascii="Times New Roman" w:hAnsi="Times New Roman"/>
          <w:sz w:val="28"/>
          <w:szCs w:val="28"/>
        </w:rPr>
        <w:t xml:space="preserve"> на общую сумму 103,3 тыс.руб.</w:t>
      </w:r>
      <w:r w:rsidRPr="009D2296">
        <w:rPr>
          <w:rFonts w:ascii="Times New Roman" w:hAnsi="Times New Roman"/>
          <w:sz w:val="28"/>
          <w:szCs w:val="28"/>
        </w:rPr>
        <w:t>:</w:t>
      </w:r>
    </w:p>
    <w:p w14:paraId="24AC51DE" w14:textId="77777777" w:rsidR="001517F2" w:rsidRPr="009D2296" w:rsidRDefault="001517F2" w:rsidP="00B90A90">
      <w:pPr>
        <w:spacing w:after="0" w:line="360" w:lineRule="exact"/>
        <w:ind w:left="-567" w:firstLine="709"/>
        <w:jc w:val="both"/>
        <w:rPr>
          <w:rFonts w:ascii="Times New Roman" w:hAnsi="Times New Roman"/>
          <w:sz w:val="28"/>
          <w:szCs w:val="28"/>
        </w:rPr>
      </w:pPr>
      <w:r w:rsidRPr="009D2296">
        <w:rPr>
          <w:rFonts w:ascii="Times New Roman" w:hAnsi="Times New Roman"/>
          <w:sz w:val="28"/>
          <w:szCs w:val="28"/>
        </w:rPr>
        <w:t>- сотрудниками МТУ Ространснадзора 12 постановлений на сумму 2,6 тыс.руб.;</w:t>
      </w:r>
    </w:p>
    <w:p w14:paraId="318886B6" w14:textId="4C8B3AF8" w:rsidR="00E23DB5" w:rsidRPr="009D2296" w:rsidRDefault="001517F2" w:rsidP="00B90A90">
      <w:pPr>
        <w:spacing w:after="0" w:line="360" w:lineRule="exact"/>
        <w:ind w:left="-567" w:firstLine="709"/>
        <w:jc w:val="both"/>
        <w:rPr>
          <w:rFonts w:ascii="Times New Roman" w:hAnsi="Times New Roman"/>
          <w:sz w:val="28"/>
          <w:szCs w:val="28"/>
        </w:rPr>
      </w:pPr>
      <w:r w:rsidRPr="009D2296">
        <w:rPr>
          <w:rFonts w:ascii="Times New Roman" w:hAnsi="Times New Roman"/>
          <w:sz w:val="28"/>
          <w:szCs w:val="28"/>
        </w:rPr>
        <w:t xml:space="preserve">- по результатам рассмотрения материалов, направленных органами прокуратуры; </w:t>
      </w:r>
      <w:r w:rsidR="00305CD1" w:rsidRPr="009D2296">
        <w:rPr>
          <w:rFonts w:ascii="Times New Roman" w:hAnsi="Times New Roman"/>
          <w:sz w:val="28"/>
          <w:szCs w:val="28"/>
        </w:rPr>
        <w:t xml:space="preserve">рассмотрено </w:t>
      </w:r>
      <w:r w:rsidR="009D2296" w:rsidRPr="009D2296">
        <w:rPr>
          <w:rFonts w:ascii="Times New Roman" w:hAnsi="Times New Roman"/>
          <w:sz w:val="28"/>
          <w:szCs w:val="28"/>
        </w:rPr>
        <w:t>72</w:t>
      </w:r>
      <w:r w:rsidR="00305CD1" w:rsidRPr="009D2296">
        <w:rPr>
          <w:rFonts w:ascii="Times New Roman" w:hAnsi="Times New Roman"/>
          <w:sz w:val="28"/>
          <w:szCs w:val="28"/>
        </w:rPr>
        <w:t xml:space="preserve"> дел</w:t>
      </w:r>
      <w:r w:rsidR="009D2296" w:rsidRPr="009D2296">
        <w:rPr>
          <w:rFonts w:ascii="Times New Roman" w:hAnsi="Times New Roman"/>
          <w:sz w:val="28"/>
          <w:szCs w:val="28"/>
        </w:rPr>
        <w:t>а</w:t>
      </w:r>
      <w:r w:rsidR="00305CD1" w:rsidRPr="009D2296">
        <w:rPr>
          <w:rFonts w:ascii="Times New Roman" w:hAnsi="Times New Roman"/>
          <w:sz w:val="28"/>
          <w:szCs w:val="28"/>
        </w:rPr>
        <w:t xml:space="preserve"> об административных правонарушениях, наложено </w:t>
      </w:r>
      <w:r w:rsidR="009D2296" w:rsidRPr="009D2296">
        <w:rPr>
          <w:rFonts w:ascii="Times New Roman" w:hAnsi="Times New Roman"/>
          <w:sz w:val="28"/>
          <w:szCs w:val="28"/>
        </w:rPr>
        <w:t>72</w:t>
      </w:r>
      <w:r w:rsidRPr="009D2296">
        <w:rPr>
          <w:rFonts w:ascii="Times New Roman" w:hAnsi="Times New Roman"/>
          <w:sz w:val="28"/>
          <w:szCs w:val="28"/>
        </w:rPr>
        <w:t xml:space="preserve"> </w:t>
      </w:r>
      <w:r w:rsidR="001331B3" w:rsidRPr="009D2296">
        <w:rPr>
          <w:rFonts w:ascii="Times New Roman" w:hAnsi="Times New Roman"/>
          <w:sz w:val="28"/>
          <w:szCs w:val="28"/>
        </w:rPr>
        <w:t>администр</w:t>
      </w:r>
      <w:r w:rsidR="004E057D" w:rsidRPr="009D2296">
        <w:rPr>
          <w:rFonts w:ascii="Times New Roman" w:hAnsi="Times New Roman"/>
          <w:sz w:val="28"/>
          <w:szCs w:val="28"/>
        </w:rPr>
        <w:t>ативных штраф</w:t>
      </w:r>
      <w:r w:rsidR="00542CDB" w:rsidRPr="009D2296">
        <w:rPr>
          <w:rFonts w:ascii="Times New Roman" w:hAnsi="Times New Roman"/>
          <w:sz w:val="28"/>
          <w:szCs w:val="28"/>
        </w:rPr>
        <w:t xml:space="preserve">ов на </w:t>
      </w:r>
      <w:r w:rsidRPr="009D2296">
        <w:rPr>
          <w:rFonts w:ascii="Times New Roman" w:hAnsi="Times New Roman"/>
          <w:sz w:val="28"/>
          <w:szCs w:val="28"/>
        </w:rPr>
        <w:t>общую сумму</w:t>
      </w:r>
      <w:r w:rsidR="00542CDB" w:rsidRPr="009D2296">
        <w:rPr>
          <w:rFonts w:ascii="Times New Roman" w:hAnsi="Times New Roman"/>
          <w:sz w:val="28"/>
          <w:szCs w:val="28"/>
        </w:rPr>
        <w:t xml:space="preserve"> </w:t>
      </w:r>
      <w:r w:rsidR="009D2296" w:rsidRPr="009D2296">
        <w:rPr>
          <w:rFonts w:ascii="Times New Roman" w:hAnsi="Times New Roman"/>
          <w:sz w:val="28"/>
          <w:szCs w:val="28"/>
        </w:rPr>
        <w:t>97</w:t>
      </w:r>
      <w:r w:rsidRPr="009D2296">
        <w:rPr>
          <w:rFonts w:ascii="Times New Roman" w:hAnsi="Times New Roman"/>
          <w:sz w:val="28"/>
          <w:szCs w:val="28"/>
        </w:rPr>
        <w:t>,7 тыс. руб.;</w:t>
      </w:r>
    </w:p>
    <w:p w14:paraId="2210CF63" w14:textId="64096CBF" w:rsidR="001517F2" w:rsidRDefault="001517F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- 2 постановления вынесены Мировыми судами по ст. 19.5 ч. 1 на должностных лиц (по внеплановым проверкам) на общую сумму 3,0 тыс.руб.</w:t>
      </w:r>
    </w:p>
    <w:p w14:paraId="775164F7" w14:textId="2CFDA95F" w:rsidR="00D11371" w:rsidRPr="00E01AF4" w:rsidRDefault="00D11371" w:rsidP="00B90A90">
      <w:pPr>
        <w:spacing w:after="0" w:line="360" w:lineRule="exact"/>
        <w:ind w:left="-567" w:firstLine="709"/>
        <w:jc w:val="both"/>
        <w:rPr>
          <w:rFonts w:ascii="Times New Roman" w:hAnsi="Times New Roman"/>
          <w:sz w:val="28"/>
          <w:szCs w:val="28"/>
        </w:rPr>
      </w:pPr>
      <w:r w:rsidRPr="009D2D24">
        <w:rPr>
          <w:rFonts w:ascii="Times New Roman" w:hAnsi="Times New Roman"/>
          <w:sz w:val="28"/>
          <w:szCs w:val="28"/>
        </w:rPr>
        <w:t xml:space="preserve">(по </w:t>
      </w:r>
      <w:r w:rsidR="00B9489A">
        <w:rPr>
          <w:rFonts w:ascii="Times New Roman" w:hAnsi="Times New Roman"/>
          <w:sz w:val="28"/>
          <w:szCs w:val="28"/>
        </w:rPr>
        <w:t>КБР</w:t>
      </w:r>
      <w:r w:rsidR="00C40A2C" w:rsidRPr="009D2D24">
        <w:rPr>
          <w:rFonts w:ascii="Times New Roman" w:hAnsi="Times New Roman"/>
          <w:sz w:val="28"/>
          <w:szCs w:val="28"/>
        </w:rPr>
        <w:t xml:space="preserve"> по материалам </w:t>
      </w:r>
      <w:r w:rsidR="00B9489A">
        <w:rPr>
          <w:rFonts w:ascii="Times New Roman" w:hAnsi="Times New Roman"/>
          <w:sz w:val="28"/>
          <w:szCs w:val="28"/>
        </w:rPr>
        <w:t>Нальчикской</w:t>
      </w:r>
      <w:r w:rsidR="00C40A2C" w:rsidRPr="009D2D24">
        <w:rPr>
          <w:rFonts w:ascii="Times New Roman" w:hAnsi="Times New Roman"/>
          <w:sz w:val="28"/>
          <w:szCs w:val="28"/>
        </w:rPr>
        <w:t xml:space="preserve"> ТП вынесено </w:t>
      </w:r>
      <w:r w:rsidR="00C40A2C" w:rsidRPr="00E01AF4">
        <w:rPr>
          <w:rFonts w:ascii="Times New Roman" w:hAnsi="Times New Roman"/>
          <w:sz w:val="28"/>
          <w:szCs w:val="28"/>
        </w:rPr>
        <w:t xml:space="preserve">2 постановления на общую сумму </w:t>
      </w:r>
      <w:r w:rsidR="00E01AF4" w:rsidRPr="00E01AF4">
        <w:rPr>
          <w:rFonts w:ascii="Times New Roman" w:hAnsi="Times New Roman"/>
          <w:sz w:val="28"/>
          <w:szCs w:val="28"/>
        </w:rPr>
        <w:t>3,0</w:t>
      </w:r>
      <w:r w:rsidR="00C40A2C" w:rsidRPr="00E01AF4">
        <w:rPr>
          <w:rFonts w:ascii="Times New Roman" w:hAnsi="Times New Roman"/>
          <w:sz w:val="28"/>
          <w:szCs w:val="28"/>
        </w:rPr>
        <w:t xml:space="preserve"> тыс.руб., по материалам плановой проверки </w:t>
      </w:r>
      <w:r w:rsidR="00E01AF4" w:rsidRPr="00E01AF4">
        <w:rPr>
          <w:rFonts w:ascii="Times New Roman" w:hAnsi="Times New Roman"/>
          <w:sz w:val="28"/>
          <w:szCs w:val="28"/>
        </w:rPr>
        <w:t>1</w:t>
      </w:r>
      <w:r w:rsidR="00C40A2C" w:rsidRPr="00E01AF4">
        <w:rPr>
          <w:rFonts w:ascii="Times New Roman" w:hAnsi="Times New Roman"/>
          <w:sz w:val="28"/>
          <w:szCs w:val="28"/>
        </w:rPr>
        <w:t xml:space="preserve"> постановлени</w:t>
      </w:r>
      <w:r w:rsidR="00E01AF4" w:rsidRPr="00E01AF4">
        <w:rPr>
          <w:rFonts w:ascii="Times New Roman" w:hAnsi="Times New Roman"/>
          <w:sz w:val="28"/>
          <w:szCs w:val="28"/>
        </w:rPr>
        <w:t>е на сумму 1,3 тыс.руб.</w:t>
      </w:r>
      <w:r w:rsidR="00C40A2C" w:rsidRPr="00E01AF4">
        <w:rPr>
          <w:rFonts w:ascii="Times New Roman" w:hAnsi="Times New Roman"/>
          <w:sz w:val="28"/>
          <w:szCs w:val="28"/>
        </w:rPr>
        <w:t>)</w:t>
      </w:r>
    </w:p>
    <w:p w14:paraId="62F071AB" w14:textId="56EE81FE" w:rsidR="00C40A2C" w:rsidRPr="00782622" w:rsidRDefault="00C40A2C" w:rsidP="00B90A90">
      <w:pPr>
        <w:spacing w:after="0" w:line="360" w:lineRule="exact"/>
        <w:ind w:left="-567" w:firstLine="709"/>
        <w:jc w:val="both"/>
        <w:rPr>
          <w:rFonts w:ascii="Times New Roman" w:hAnsi="Times New Roman"/>
          <w:sz w:val="28"/>
          <w:szCs w:val="28"/>
        </w:rPr>
      </w:pPr>
      <w:r w:rsidRPr="009D2296">
        <w:rPr>
          <w:rFonts w:ascii="Times New Roman" w:hAnsi="Times New Roman"/>
          <w:sz w:val="28"/>
          <w:szCs w:val="28"/>
        </w:rPr>
        <w:t xml:space="preserve">Всего по наложенным штрафам взыскано </w:t>
      </w:r>
      <w:r w:rsidR="009D2296" w:rsidRPr="009D2296">
        <w:rPr>
          <w:rFonts w:ascii="Times New Roman" w:hAnsi="Times New Roman"/>
          <w:sz w:val="28"/>
          <w:szCs w:val="28"/>
        </w:rPr>
        <w:t>58,</w:t>
      </w:r>
      <w:r w:rsidR="00782622">
        <w:rPr>
          <w:rFonts w:ascii="Times New Roman" w:hAnsi="Times New Roman"/>
          <w:sz w:val="28"/>
          <w:szCs w:val="28"/>
        </w:rPr>
        <w:t>1</w:t>
      </w:r>
      <w:r w:rsidRPr="009D2296">
        <w:rPr>
          <w:rFonts w:ascii="Times New Roman" w:hAnsi="Times New Roman"/>
          <w:sz w:val="28"/>
          <w:szCs w:val="28"/>
        </w:rPr>
        <w:t xml:space="preserve"> тыс.руб., </w:t>
      </w:r>
      <w:r w:rsidRPr="00782622">
        <w:rPr>
          <w:rFonts w:ascii="Times New Roman" w:hAnsi="Times New Roman"/>
          <w:sz w:val="28"/>
          <w:szCs w:val="28"/>
        </w:rPr>
        <w:t xml:space="preserve">из них уплаченных в соответствии с ч.1.3, ч.1.3-2, ч.1.3-3 ст. 32,2 КоАП РФ </w:t>
      </w:r>
      <w:r w:rsidR="00782622" w:rsidRPr="00782622">
        <w:rPr>
          <w:rFonts w:ascii="Times New Roman" w:hAnsi="Times New Roman"/>
          <w:sz w:val="28"/>
          <w:szCs w:val="28"/>
        </w:rPr>
        <w:t>48,3</w:t>
      </w:r>
      <w:r w:rsidRPr="00782622">
        <w:rPr>
          <w:rFonts w:ascii="Times New Roman" w:hAnsi="Times New Roman"/>
          <w:sz w:val="28"/>
          <w:szCs w:val="28"/>
        </w:rPr>
        <w:t xml:space="preserve"> тыс.руб., выпадающие доходы по административным штрафам </w:t>
      </w:r>
      <w:r w:rsidR="00782622" w:rsidRPr="00782622">
        <w:rPr>
          <w:rFonts w:ascii="Times New Roman" w:hAnsi="Times New Roman"/>
          <w:sz w:val="28"/>
          <w:szCs w:val="28"/>
        </w:rPr>
        <w:t>48,3</w:t>
      </w:r>
      <w:r w:rsidRPr="00782622">
        <w:rPr>
          <w:rFonts w:ascii="Times New Roman" w:hAnsi="Times New Roman"/>
          <w:sz w:val="28"/>
          <w:szCs w:val="28"/>
        </w:rPr>
        <w:t xml:space="preserve"> тыс.руб.</w:t>
      </w:r>
    </w:p>
    <w:p w14:paraId="6E876EE7" w14:textId="0C870A9B" w:rsidR="001E50FE" w:rsidRPr="00444B94" w:rsidRDefault="00F5747A" w:rsidP="00B90A90">
      <w:pPr>
        <w:spacing w:after="0" w:line="360" w:lineRule="exact"/>
        <w:ind w:left="-567" w:firstLine="709"/>
        <w:jc w:val="both"/>
        <w:rPr>
          <w:rFonts w:ascii="Times New Roman" w:hAnsi="Times New Roman"/>
          <w:sz w:val="28"/>
          <w:szCs w:val="28"/>
        </w:rPr>
      </w:pPr>
      <w:r w:rsidRPr="00444B94">
        <w:rPr>
          <w:rFonts w:ascii="Times New Roman" w:hAnsi="Times New Roman"/>
          <w:sz w:val="28"/>
          <w:szCs w:val="28"/>
        </w:rPr>
        <w:t xml:space="preserve">Сотрудниками отдела проведено </w:t>
      </w:r>
      <w:r w:rsidR="00BA41BD" w:rsidRPr="00444B94">
        <w:rPr>
          <w:rFonts w:ascii="Times New Roman" w:hAnsi="Times New Roman"/>
          <w:sz w:val="28"/>
          <w:szCs w:val="28"/>
        </w:rPr>
        <w:t>17</w:t>
      </w:r>
      <w:r w:rsidRPr="00444B94">
        <w:rPr>
          <w:rFonts w:ascii="Times New Roman" w:hAnsi="Times New Roman"/>
          <w:sz w:val="28"/>
          <w:szCs w:val="28"/>
        </w:rPr>
        <w:t xml:space="preserve"> совместных с отделом транспортной безопасности МТУ Ро</w:t>
      </w:r>
      <w:r w:rsidR="001517F2" w:rsidRPr="00444B94">
        <w:rPr>
          <w:rFonts w:ascii="Times New Roman" w:hAnsi="Times New Roman"/>
          <w:sz w:val="28"/>
          <w:szCs w:val="28"/>
        </w:rPr>
        <w:t>странснадзора по СКФО контрольных</w:t>
      </w:r>
      <w:r w:rsidRPr="00444B94">
        <w:rPr>
          <w:rFonts w:ascii="Times New Roman" w:hAnsi="Times New Roman"/>
          <w:sz w:val="28"/>
          <w:szCs w:val="28"/>
        </w:rPr>
        <w:t xml:space="preserve"> </w:t>
      </w:r>
      <w:r w:rsidR="001517F2" w:rsidRPr="00444B94">
        <w:rPr>
          <w:rFonts w:ascii="Times New Roman" w:hAnsi="Times New Roman"/>
          <w:sz w:val="28"/>
          <w:szCs w:val="28"/>
        </w:rPr>
        <w:t>(</w:t>
      </w:r>
      <w:r w:rsidRPr="00444B94">
        <w:rPr>
          <w:rFonts w:ascii="Times New Roman" w:hAnsi="Times New Roman"/>
          <w:sz w:val="28"/>
          <w:szCs w:val="28"/>
        </w:rPr>
        <w:t>надзорных</w:t>
      </w:r>
      <w:r w:rsidR="001517F2" w:rsidRPr="00444B94">
        <w:rPr>
          <w:rFonts w:ascii="Times New Roman" w:hAnsi="Times New Roman"/>
          <w:sz w:val="28"/>
          <w:szCs w:val="28"/>
        </w:rPr>
        <w:t>)</w:t>
      </w:r>
      <w:r w:rsidRPr="00444B94">
        <w:rPr>
          <w:rFonts w:ascii="Times New Roman" w:hAnsi="Times New Roman"/>
          <w:sz w:val="28"/>
          <w:szCs w:val="28"/>
        </w:rPr>
        <w:t xml:space="preserve"> мероприяти</w:t>
      </w:r>
      <w:r w:rsidR="00956682" w:rsidRPr="00444B94">
        <w:rPr>
          <w:rFonts w:ascii="Times New Roman" w:hAnsi="Times New Roman"/>
          <w:sz w:val="28"/>
          <w:szCs w:val="28"/>
        </w:rPr>
        <w:t xml:space="preserve">й, в ходе которых обследовано </w:t>
      </w:r>
      <w:r w:rsidR="00BA41BD" w:rsidRPr="00444B94">
        <w:rPr>
          <w:rFonts w:ascii="Times New Roman" w:hAnsi="Times New Roman"/>
          <w:sz w:val="28"/>
          <w:szCs w:val="28"/>
        </w:rPr>
        <w:t>73</w:t>
      </w:r>
      <w:r w:rsidR="001E50FE" w:rsidRPr="00444B94">
        <w:rPr>
          <w:rFonts w:ascii="Times New Roman" w:hAnsi="Times New Roman"/>
          <w:sz w:val="28"/>
          <w:szCs w:val="28"/>
        </w:rPr>
        <w:t xml:space="preserve"> объект</w:t>
      </w:r>
      <w:r w:rsidR="00BA41BD" w:rsidRPr="00444B94">
        <w:rPr>
          <w:rFonts w:ascii="Times New Roman" w:hAnsi="Times New Roman"/>
          <w:sz w:val="28"/>
          <w:szCs w:val="28"/>
        </w:rPr>
        <w:t>а</w:t>
      </w:r>
      <w:r w:rsidR="001E50FE" w:rsidRPr="00444B94">
        <w:rPr>
          <w:rFonts w:ascii="Times New Roman" w:hAnsi="Times New Roman"/>
          <w:sz w:val="28"/>
          <w:szCs w:val="28"/>
        </w:rPr>
        <w:t xml:space="preserve"> железнодорожной инфраструктуры (</w:t>
      </w:r>
      <w:r w:rsidR="00BA41BD" w:rsidRPr="00444B94">
        <w:rPr>
          <w:rFonts w:ascii="Times New Roman" w:hAnsi="Times New Roman"/>
          <w:sz w:val="28"/>
          <w:szCs w:val="28"/>
        </w:rPr>
        <w:t>11</w:t>
      </w:r>
      <w:r w:rsidR="001E50FE" w:rsidRPr="00444B94">
        <w:rPr>
          <w:rFonts w:ascii="Times New Roman" w:hAnsi="Times New Roman"/>
          <w:sz w:val="28"/>
          <w:szCs w:val="28"/>
        </w:rPr>
        <w:t xml:space="preserve"> железнодорожных вокзалов и </w:t>
      </w:r>
      <w:r w:rsidR="00BA41BD" w:rsidRPr="00444B94">
        <w:rPr>
          <w:rFonts w:ascii="Times New Roman" w:hAnsi="Times New Roman"/>
          <w:sz w:val="28"/>
          <w:szCs w:val="28"/>
        </w:rPr>
        <w:t>44</w:t>
      </w:r>
      <w:r w:rsidR="001E50FE" w:rsidRPr="00444B94">
        <w:rPr>
          <w:rFonts w:ascii="Times New Roman" w:hAnsi="Times New Roman"/>
          <w:sz w:val="28"/>
          <w:szCs w:val="28"/>
        </w:rPr>
        <w:t xml:space="preserve"> железнодорожны</w:t>
      </w:r>
      <w:r w:rsidR="00BA41BD" w:rsidRPr="00444B94">
        <w:rPr>
          <w:rFonts w:ascii="Times New Roman" w:hAnsi="Times New Roman"/>
          <w:sz w:val="28"/>
          <w:szCs w:val="28"/>
        </w:rPr>
        <w:t>е</w:t>
      </w:r>
      <w:r w:rsidR="001E50FE" w:rsidRPr="00444B94">
        <w:rPr>
          <w:rFonts w:ascii="Times New Roman" w:hAnsi="Times New Roman"/>
          <w:sz w:val="28"/>
          <w:szCs w:val="28"/>
        </w:rPr>
        <w:t xml:space="preserve"> станци</w:t>
      </w:r>
      <w:r w:rsidR="00BA41BD" w:rsidRPr="00444B94">
        <w:rPr>
          <w:rFonts w:ascii="Times New Roman" w:hAnsi="Times New Roman"/>
          <w:sz w:val="28"/>
          <w:szCs w:val="28"/>
        </w:rPr>
        <w:t>и, 18 железнодорожных мостов</w:t>
      </w:r>
      <w:r w:rsidR="001E50FE" w:rsidRPr="00444B94">
        <w:rPr>
          <w:rFonts w:ascii="Times New Roman" w:hAnsi="Times New Roman"/>
          <w:sz w:val="28"/>
          <w:szCs w:val="28"/>
        </w:rPr>
        <w:t xml:space="preserve">), </w:t>
      </w:r>
      <w:r w:rsidR="00BA41BD" w:rsidRPr="00444B94">
        <w:rPr>
          <w:rFonts w:ascii="Times New Roman" w:hAnsi="Times New Roman"/>
          <w:sz w:val="28"/>
          <w:szCs w:val="28"/>
        </w:rPr>
        <w:t>выявлено 91 нарушение</w:t>
      </w:r>
      <w:r w:rsidR="001E50FE" w:rsidRPr="00444B94">
        <w:rPr>
          <w:rFonts w:ascii="Times New Roman" w:hAnsi="Times New Roman"/>
          <w:sz w:val="28"/>
          <w:szCs w:val="28"/>
        </w:rPr>
        <w:t xml:space="preserve">. </w:t>
      </w:r>
    </w:p>
    <w:p w14:paraId="3BF70A53" w14:textId="32409C7D" w:rsidR="00B90A90" w:rsidRPr="00444B94" w:rsidRDefault="00956682" w:rsidP="00B90A90">
      <w:pPr>
        <w:spacing w:after="0" w:line="360" w:lineRule="exact"/>
        <w:ind w:left="-567" w:firstLine="709"/>
        <w:jc w:val="both"/>
        <w:rPr>
          <w:rFonts w:ascii="Times New Roman" w:hAnsi="Times New Roman"/>
          <w:sz w:val="28"/>
          <w:szCs w:val="28"/>
        </w:rPr>
      </w:pPr>
      <w:r w:rsidRPr="00444B94">
        <w:rPr>
          <w:rFonts w:ascii="Times New Roman" w:hAnsi="Times New Roman"/>
          <w:sz w:val="28"/>
          <w:szCs w:val="28"/>
        </w:rPr>
        <w:t xml:space="preserve">Проведено </w:t>
      </w:r>
      <w:r w:rsidR="00444B94" w:rsidRPr="00444B94">
        <w:rPr>
          <w:rFonts w:ascii="Times New Roman" w:hAnsi="Times New Roman"/>
          <w:sz w:val="28"/>
          <w:szCs w:val="28"/>
        </w:rPr>
        <w:t>29</w:t>
      </w:r>
      <w:r w:rsidR="00262099" w:rsidRPr="00444B94">
        <w:rPr>
          <w:rFonts w:ascii="Times New Roman" w:hAnsi="Times New Roman"/>
          <w:sz w:val="28"/>
          <w:szCs w:val="28"/>
        </w:rPr>
        <w:t xml:space="preserve"> </w:t>
      </w:r>
      <w:r w:rsidRPr="00444B94">
        <w:rPr>
          <w:rFonts w:ascii="Times New Roman" w:hAnsi="Times New Roman"/>
          <w:sz w:val="28"/>
          <w:szCs w:val="28"/>
        </w:rPr>
        <w:t>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w:t>
      </w:r>
      <w:r w:rsidR="00444B94" w:rsidRPr="00444B94">
        <w:rPr>
          <w:rFonts w:ascii="Times New Roman" w:hAnsi="Times New Roman"/>
          <w:sz w:val="28"/>
          <w:szCs w:val="28"/>
        </w:rPr>
        <w:t>29</w:t>
      </w:r>
      <w:r w:rsidRPr="00444B94">
        <w:rPr>
          <w:rFonts w:ascii="Times New Roman" w:hAnsi="Times New Roman"/>
          <w:sz w:val="28"/>
          <w:szCs w:val="28"/>
        </w:rPr>
        <w:t xml:space="preserve"> обследований вокзальных комплексов), выявлено </w:t>
      </w:r>
      <w:r w:rsidR="00444B94" w:rsidRPr="00444B94">
        <w:rPr>
          <w:rFonts w:ascii="Times New Roman" w:hAnsi="Times New Roman"/>
          <w:sz w:val="28"/>
          <w:szCs w:val="28"/>
        </w:rPr>
        <w:t>46</w:t>
      </w:r>
      <w:r w:rsidR="00262099" w:rsidRPr="00444B94">
        <w:rPr>
          <w:rFonts w:ascii="Times New Roman" w:hAnsi="Times New Roman"/>
          <w:sz w:val="28"/>
          <w:szCs w:val="28"/>
        </w:rPr>
        <w:t xml:space="preserve"> признак</w:t>
      </w:r>
      <w:r w:rsidR="00444B94" w:rsidRPr="00444B94">
        <w:rPr>
          <w:rFonts w:ascii="Times New Roman" w:hAnsi="Times New Roman"/>
          <w:sz w:val="28"/>
          <w:szCs w:val="28"/>
        </w:rPr>
        <w:t>ов</w:t>
      </w:r>
      <w:r w:rsidRPr="00444B94">
        <w:rPr>
          <w:rFonts w:ascii="Times New Roman" w:hAnsi="Times New Roman"/>
          <w:sz w:val="28"/>
          <w:szCs w:val="28"/>
        </w:rPr>
        <w:t xml:space="preserve">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14:paraId="13771FAA" w14:textId="77777777" w:rsidR="00616708" w:rsidRDefault="00616708" w:rsidP="00B90A90">
      <w:pPr>
        <w:spacing w:after="0" w:line="240" w:lineRule="auto"/>
        <w:ind w:left="2265" w:firstLine="1275"/>
        <w:jc w:val="both"/>
        <w:rPr>
          <w:rFonts w:ascii="Times New Roman" w:hAnsi="Times New Roman"/>
          <w:b/>
          <w:sz w:val="28"/>
          <w:szCs w:val="28"/>
        </w:rPr>
      </w:pPr>
    </w:p>
    <w:p w14:paraId="11FAE7D4" w14:textId="2CB60368" w:rsidR="005C0B4D" w:rsidRPr="00201D2A" w:rsidRDefault="00542CDB" w:rsidP="00B90A90">
      <w:pPr>
        <w:spacing w:after="0" w:line="240" w:lineRule="auto"/>
        <w:ind w:left="2265" w:firstLine="1275"/>
        <w:jc w:val="both"/>
        <w:rPr>
          <w:rFonts w:ascii="Times New Roman" w:hAnsi="Times New Roman"/>
          <w:b/>
          <w:sz w:val="28"/>
          <w:szCs w:val="28"/>
        </w:rPr>
      </w:pPr>
      <w:r w:rsidRPr="00201D2A">
        <w:rPr>
          <w:rFonts w:ascii="Times New Roman" w:hAnsi="Times New Roman"/>
          <w:b/>
          <w:sz w:val="28"/>
          <w:szCs w:val="28"/>
        </w:rPr>
        <w:t>Профилактика</w:t>
      </w:r>
    </w:p>
    <w:p w14:paraId="397D77EA" w14:textId="77777777" w:rsidR="005C0B4D" w:rsidRPr="00201D2A"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201D2A" w:rsidRDefault="00542CD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Профилактические мероприятия:</w:t>
      </w:r>
    </w:p>
    <w:p w14:paraId="29F6C8C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 информирование,</w:t>
      </w:r>
    </w:p>
    <w:p w14:paraId="38C8354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обобщение правоприменительной практики,</w:t>
      </w:r>
    </w:p>
    <w:p w14:paraId="70854F9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консультирование,</w:t>
      </w:r>
    </w:p>
    <w:p w14:paraId="454BA52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самообследование,</w:t>
      </w:r>
    </w:p>
    <w:p w14:paraId="020AC945"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профилактический визит.</w:t>
      </w:r>
    </w:p>
    <w:p w14:paraId="72D80D37"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A20A46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6B1AFEF"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201D2A">
        <w:rPr>
          <w:rFonts w:ascii="Times New Roman" w:hAnsi="Times New Roman"/>
          <w:sz w:val="28"/>
          <w:szCs w:val="28"/>
        </w:rPr>
        <w:lastRenderedPageBreak/>
        <w:t>(ущерба)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63C76873" w14:textId="77777777" w:rsidR="00655827" w:rsidRPr="00201D2A" w:rsidRDefault="00655827" w:rsidP="00051A53">
      <w:pPr>
        <w:spacing w:after="0" w:line="240" w:lineRule="auto"/>
        <w:ind w:left="-567" w:firstLine="709"/>
        <w:jc w:val="both"/>
        <w:rPr>
          <w:rFonts w:ascii="Times New Roman" w:hAnsi="Times New Roman"/>
          <w:sz w:val="28"/>
          <w:szCs w:val="28"/>
        </w:rPr>
      </w:pPr>
    </w:p>
    <w:p w14:paraId="4C9C36FB" w14:textId="77580B6E" w:rsidR="00DB2CC0" w:rsidRPr="00E63482" w:rsidRDefault="00051A53" w:rsidP="00B90A90">
      <w:pPr>
        <w:spacing w:after="0" w:line="240" w:lineRule="auto"/>
        <w:ind w:left="141" w:firstLine="1275"/>
        <w:jc w:val="both"/>
        <w:rPr>
          <w:rFonts w:ascii="Times New Roman" w:hAnsi="Times New Roman"/>
          <w:b/>
          <w:sz w:val="28"/>
          <w:szCs w:val="28"/>
          <w:u w:val="single"/>
        </w:rPr>
      </w:pPr>
      <w:r w:rsidRPr="00E63482">
        <w:rPr>
          <w:rFonts w:ascii="Times New Roman" w:hAnsi="Times New Roman"/>
          <w:b/>
          <w:sz w:val="28"/>
          <w:szCs w:val="28"/>
          <w:u w:val="single"/>
        </w:rPr>
        <w:t>Результаты</w:t>
      </w:r>
      <w:r w:rsidRPr="00E63482">
        <w:rPr>
          <w:rFonts w:ascii="Times New Roman" w:hAnsi="Times New Roman"/>
          <w:sz w:val="28"/>
          <w:szCs w:val="28"/>
          <w:u w:val="single"/>
        </w:rPr>
        <w:t xml:space="preserve"> </w:t>
      </w:r>
      <w:r w:rsidR="00DB2CC0" w:rsidRPr="00E63482">
        <w:rPr>
          <w:rFonts w:ascii="Times New Roman" w:hAnsi="Times New Roman"/>
          <w:b/>
          <w:sz w:val="28"/>
          <w:szCs w:val="28"/>
          <w:u w:val="single"/>
        </w:rPr>
        <w:t>Профилактически</w:t>
      </w:r>
      <w:r w:rsidRPr="00E63482">
        <w:rPr>
          <w:rFonts w:ascii="Times New Roman" w:hAnsi="Times New Roman"/>
          <w:b/>
          <w:sz w:val="28"/>
          <w:szCs w:val="28"/>
          <w:u w:val="single"/>
        </w:rPr>
        <w:t>х</w:t>
      </w:r>
      <w:r w:rsidR="00DB2CC0" w:rsidRPr="00E63482">
        <w:rPr>
          <w:rFonts w:ascii="Times New Roman" w:hAnsi="Times New Roman"/>
          <w:b/>
          <w:sz w:val="28"/>
          <w:szCs w:val="28"/>
          <w:u w:val="single"/>
        </w:rPr>
        <w:t xml:space="preserve"> мероприяти</w:t>
      </w:r>
      <w:r w:rsidRPr="00E63482">
        <w:rPr>
          <w:rFonts w:ascii="Times New Roman" w:hAnsi="Times New Roman"/>
          <w:b/>
          <w:sz w:val="28"/>
          <w:szCs w:val="28"/>
          <w:u w:val="single"/>
        </w:rPr>
        <w:t>й</w:t>
      </w:r>
    </w:p>
    <w:p w14:paraId="1FF62403" w14:textId="77777777" w:rsidR="00DB2CC0" w:rsidRPr="00E63482" w:rsidRDefault="00DB2CC0" w:rsidP="00DB2CC0">
      <w:pPr>
        <w:pStyle w:val="a4"/>
        <w:spacing w:after="0" w:line="240" w:lineRule="auto"/>
        <w:rPr>
          <w:rFonts w:ascii="Times New Roman" w:hAnsi="Times New Roman"/>
          <w:b/>
          <w:sz w:val="28"/>
          <w:szCs w:val="28"/>
        </w:rPr>
      </w:pPr>
    </w:p>
    <w:p w14:paraId="3B898409" w14:textId="77777777" w:rsidR="00F96FD1" w:rsidRPr="00F96FD1" w:rsidRDefault="00DB2CC0" w:rsidP="00B90A90">
      <w:pPr>
        <w:spacing w:after="0" w:line="360" w:lineRule="exact"/>
        <w:ind w:left="-567" w:firstLine="709"/>
        <w:jc w:val="both"/>
        <w:rPr>
          <w:rFonts w:ascii="Times New Roman" w:hAnsi="Times New Roman"/>
          <w:sz w:val="28"/>
          <w:szCs w:val="28"/>
        </w:rPr>
      </w:pPr>
      <w:r w:rsidRPr="00F96FD1">
        <w:rPr>
          <w:rFonts w:ascii="Times New Roman" w:hAnsi="Times New Roman"/>
          <w:sz w:val="28"/>
          <w:szCs w:val="28"/>
        </w:rPr>
        <w:t>В соответствии с утвержденной Программой профилактики Ространснадзора на 202</w:t>
      </w:r>
      <w:r w:rsidR="00F96FD1" w:rsidRPr="00F96FD1">
        <w:rPr>
          <w:rFonts w:ascii="Times New Roman" w:hAnsi="Times New Roman"/>
          <w:sz w:val="28"/>
          <w:szCs w:val="28"/>
        </w:rPr>
        <w:t>4</w:t>
      </w:r>
      <w:r w:rsidRPr="00F96FD1">
        <w:rPr>
          <w:rFonts w:ascii="Times New Roman" w:hAnsi="Times New Roman"/>
          <w:sz w:val="28"/>
          <w:szCs w:val="28"/>
        </w:rPr>
        <w:t xml:space="preserve"> год, </w:t>
      </w:r>
      <w:r w:rsidR="00AC262E" w:rsidRPr="00F96FD1">
        <w:rPr>
          <w:rFonts w:ascii="Times New Roman" w:hAnsi="Times New Roman"/>
          <w:sz w:val="28"/>
          <w:szCs w:val="28"/>
        </w:rPr>
        <w:t>Отделом</w:t>
      </w:r>
      <w:r w:rsidRPr="00F96FD1">
        <w:rPr>
          <w:rFonts w:ascii="Times New Roman" w:hAnsi="Times New Roman"/>
          <w:sz w:val="28"/>
          <w:szCs w:val="28"/>
        </w:rPr>
        <w:t xml:space="preserve"> составлен план проведения обязательных профилактических визитов. </w:t>
      </w:r>
    </w:p>
    <w:p w14:paraId="5F6AF463" w14:textId="411835D1" w:rsidR="00542CDB" w:rsidRPr="000C6687" w:rsidRDefault="00856589" w:rsidP="00B90A90">
      <w:pPr>
        <w:spacing w:after="0" w:line="360" w:lineRule="exact"/>
        <w:ind w:left="-567" w:firstLine="709"/>
        <w:jc w:val="both"/>
        <w:rPr>
          <w:rFonts w:ascii="Times New Roman" w:hAnsi="Times New Roman"/>
          <w:sz w:val="28"/>
          <w:szCs w:val="28"/>
        </w:rPr>
      </w:pPr>
      <w:r w:rsidRPr="000C6687">
        <w:rPr>
          <w:rFonts w:ascii="Times New Roman" w:hAnsi="Times New Roman"/>
          <w:sz w:val="28"/>
          <w:szCs w:val="28"/>
        </w:rPr>
        <w:t>За 9 месяцев</w:t>
      </w:r>
      <w:r w:rsidR="00F96FD1" w:rsidRPr="000C6687">
        <w:rPr>
          <w:rFonts w:ascii="Times New Roman" w:hAnsi="Times New Roman"/>
          <w:sz w:val="28"/>
          <w:szCs w:val="28"/>
        </w:rPr>
        <w:t xml:space="preserve"> 2024</w:t>
      </w:r>
      <w:r w:rsidR="00594DE3">
        <w:rPr>
          <w:rFonts w:ascii="Times New Roman" w:hAnsi="Times New Roman"/>
          <w:sz w:val="28"/>
          <w:szCs w:val="28"/>
        </w:rPr>
        <w:t xml:space="preserve"> года инспекторским составом отдела</w:t>
      </w:r>
      <w:r w:rsidR="00DB2CC0" w:rsidRPr="000C6687">
        <w:rPr>
          <w:rFonts w:ascii="Times New Roman" w:hAnsi="Times New Roman"/>
          <w:sz w:val="28"/>
          <w:szCs w:val="28"/>
        </w:rPr>
        <w:t xml:space="preserve"> проведено </w:t>
      </w:r>
      <w:r w:rsidR="00F205D2" w:rsidRPr="000C6687">
        <w:rPr>
          <w:rFonts w:ascii="Times New Roman" w:hAnsi="Times New Roman"/>
          <w:sz w:val="28"/>
          <w:szCs w:val="28"/>
        </w:rPr>
        <w:t>45</w:t>
      </w:r>
      <w:r w:rsidR="0082574E" w:rsidRPr="000C6687">
        <w:rPr>
          <w:rFonts w:ascii="Times New Roman" w:hAnsi="Times New Roman"/>
          <w:sz w:val="28"/>
          <w:szCs w:val="28"/>
        </w:rPr>
        <w:t xml:space="preserve"> </w:t>
      </w:r>
      <w:r w:rsidR="00542CDB" w:rsidRPr="000C6687">
        <w:rPr>
          <w:rFonts w:ascii="Times New Roman" w:hAnsi="Times New Roman"/>
          <w:sz w:val="28"/>
          <w:szCs w:val="28"/>
        </w:rPr>
        <w:t>профилактических мероприяти</w:t>
      </w:r>
      <w:r w:rsidR="00F96FD1" w:rsidRPr="000C6687">
        <w:rPr>
          <w:rFonts w:ascii="Times New Roman" w:hAnsi="Times New Roman"/>
          <w:sz w:val="28"/>
          <w:szCs w:val="28"/>
        </w:rPr>
        <w:t>й</w:t>
      </w:r>
      <w:r w:rsidR="00542CDB" w:rsidRPr="000C6687">
        <w:rPr>
          <w:rFonts w:ascii="Times New Roman" w:hAnsi="Times New Roman"/>
          <w:sz w:val="28"/>
          <w:szCs w:val="28"/>
        </w:rPr>
        <w:t>, из них:</w:t>
      </w:r>
    </w:p>
    <w:p w14:paraId="2D4ED9B8" w14:textId="5A449819" w:rsidR="00542CDB" w:rsidRPr="000C6687" w:rsidRDefault="00A46D30" w:rsidP="00A46D30">
      <w:pPr>
        <w:spacing w:after="0" w:line="360" w:lineRule="exact"/>
        <w:jc w:val="both"/>
        <w:rPr>
          <w:rFonts w:ascii="Times New Roman" w:hAnsi="Times New Roman"/>
          <w:sz w:val="28"/>
          <w:szCs w:val="28"/>
        </w:rPr>
      </w:pPr>
      <w:r w:rsidRPr="000C6687">
        <w:rPr>
          <w:rFonts w:ascii="Times New Roman" w:hAnsi="Times New Roman"/>
          <w:sz w:val="28"/>
          <w:szCs w:val="28"/>
        </w:rPr>
        <w:t xml:space="preserve">       </w:t>
      </w:r>
      <w:r w:rsidR="00050B3E" w:rsidRPr="000C6687">
        <w:rPr>
          <w:rFonts w:ascii="Times New Roman" w:hAnsi="Times New Roman"/>
          <w:sz w:val="28"/>
          <w:szCs w:val="28"/>
        </w:rPr>
        <w:t xml:space="preserve">     </w:t>
      </w:r>
      <w:r w:rsidRPr="000C6687">
        <w:rPr>
          <w:rFonts w:ascii="Times New Roman" w:hAnsi="Times New Roman"/>
          <w:sz w:val="28"/>
          <w:szCs w:val="28"/>
        </w:rPr>
        <w:t xml:space="preserve"> - 1</w:t>
      </w:r>
      <w:r w:rsidR="000C6687" w:rsidRPr="000C6687">
        <w:rPr>
          <w:rFonts w:ascii="Times New Roman" w:hAnsi="Times New Roman"/>
          <w:sz w:val="28"/>
          <w:szCs w:val="28"/>
        </w:rPr>
        <w:t>8</w:t>
      </w:r>
      <w:r w:rsidR="00176705" w:rsidRPr="000C6687">
        <w:rPr>
          <w:rFonts w:ascii="Times New Roman" w:hAnsi="Times New Roman"/>
          <w:sz w:val="28"/>
          <w:szCs w:val="28"/>
        </w:rPr>
        <w:t xml:space="preserve"> </w:t>
      </w:r>
      <w:r w:rsidR="00DB2CC0" w:rsidRPr="000C6687">
        <w:rPr>
          <w:rFonts w:ascii="Times New Roman" w:hAnsi="Times New Roman"/>
          <w:sz w:val="28"/>
          <w:szCs w:val="28"/>
        </w:rPr>
        <w:t>обязательных профилактических визитов</w:t>
      </w:r>
      <w:r w:rsidR="00542CDB" w:rsidRPr="000C6687">
        <w:rPr>
          <w:rFonts w:ascii="Times New Roman" w:hAnsi="Times New Roman"/>
          <w:sz w:val="28"/>
          <w:szCs w:val="28"/>
        </w:rPr>
        <w:t>;</w:t>
      </w:r>
      <w:r w:rsidR="00DB2CC0" w:rsidRPr="000C6687">
        <w:rPr>
          <w:rFonts w:ascii="Times New Roman" w:hAnsi="Times New Roman"/>
          <w:sz w:val="28"/>
          <w:szCs w:val="28"/>
        </w:rPr>
        <w:t xml:space="preserve"> </w:t>
      </w:r>
    </w:p>
    <w:p w14:paraId="38B5C32E" w14:textId="4BB96A83" w:rsidR="0004400B" w:rsidRPr="000C6687" w:rsidRDefault="00A46D30" w:rsidP="00A46D30">
      <w:pPr>
        <w:spacing w:after="0" w:line="360" w:lineRule="exact"/>
        <w:jc w:val="both"/>
        <w:rPr>
          <w:rFonts w:ascii="Times New Roman" w:hAnsi="Times New Roman"/>
          <w:sz w:val="28"/>
          <w:szCs w:val="28"/>
        </w:rPr>
      </w:pPr>
      <w:r w:rsidRPr="000C6687">
        <w:rPr>
          <w:rFonts w:ascii="Times New Roman" w:hAnsi="Times New Roman"/>
          <w:sz w:val="28"/>
          <w:szCs w:val="28"/>
        </w:rPr>
        <w:t xml:space="preserve">        </w:t>
      </w:r>
      <w:r w:rsidR="00050B3E" w:rsidRPr="000C6687">
        <w:rPr>
          <w:rFonts w:ascii="Times New Roman" w:hAnsi="Times New Roman"/>
          <w:sz w:val="28"/>
          <w:szCs w:val="28"/>
        </w:rPr>
        <w:t xml:space="preserve">     </w:t>
      </w:r>
      <w:r w:rsidRPr="000C6687">
        <w:rPr>
          <w:rFonts w:ascii="Times New Roman" w:hAnsi="Times New Roman"/>
          <w:sz w:val="28"/>
          <w:szCs w:val="28"/>
        </w:rPr>
        <w:t xml:space="preserve">- </w:t>
      </w:r>
      <w:r w:rsidR="000C6687" w:rsidRPr="000C6687">
        <w:rPr>
          <w:rFonts w:ascii="Times New Roman" w:hAnsi="Times New Roman"/>
          <w:sz w:val="28"/>
          <w:szCs w:val="28"/>
        </w:rPr>
        <w:t>27</w:t>
      </w:r>
      <w:r w:rsidR="00542CDB" w:rsidRPr="000C6687">
        <w:rPr>
          <w:rFonts w:ascii="Times New Roman" w:hAnsi="Times New Roman"/>
          <w:sz w:val="28"/>
          <w:szCs w:val="28"/>
        </w:rPr>
        <w:t xml:space="preserve"> профилактических визитов</w:t>
      </w:r>
      <w:r w:rsidR="003F1027" w:rsidRPr="000C6687">
        <w:rPr>
          <w:rFonts w:ascii="Times New Roman" w:hAnsi="Times New Roman"/>
          <w:sz w:val="28"/>
          <w:szCs w:val="28"/>
        </w:rPr>
        <w:t xml:space="preserve"> </w:t>
      </w:r>
      <w:r w:rsidR="00F96FD1" w:rsidRPr="000C6687">
        <w:rPr>
          <w:rFonts w:ascii="Times New Roman" w:hAnsi="Times New Roman"/>
          <w:sz w:val="28"/>
          <w:szCs w:val="28"/>
        </w:rPr>
        <w:t xml:space="preserve">по заявлению </w:t>
      </w:r>
      <w:r w:rsidR="00DB2CC0" w:rsidRPr="000C6687">
        <w:rPr>
          <w:rFonts w:ascii="Times New Roman" w:hAnsi="Times New Roman"/>
          <w:sz w:val="28"/>
          <w:szCs w:val="28"/>
        </w:rPr>
        <w:t>контролируемых лиц</w:t>
      </w:r>
      <w:r w:rsidR="0004400B" w:rsidRPr="000C6687">
        <w:rPr>
          <w:rFonts w:ascii="Times New Roman" w:hAnsi="Times New Roman"/>
          <w:sz w:val="28"/>
          <w:szCs w:val="28"/>
        </w:rPr>
        <w:t>.</w:t>
      </w:r>
      <w:r w:rsidR="00DB2CC0" w:rsidRPr="000C6687">
        <w:rPr>
          <w:rFonts w:ascii="Times New Roman" w:hAnsi="Times New Roman"/>
          <w:sz w:val="28"/>
          <w:szCs w:val="28"/>
        </w:rPr>
        <w:t xml:space="preserve"> </w:t>
      </w:r>
    </w:p>
    <w:p w14:paraId="266C4AFE" w14:textId="0BF18CF4" w:rsidR="0017328E" w:rsidRPr="00FB0934" w:rsidRDefault="00A46D30" w:rsidP="00A46D30">
      <w:pPr>
        <w:spacing w:after="0" w:line="360" w:lineRule="exact"/>
        <w:jc w:val="both"/>
        <w:rPr>
          <w:rFonts w:ascii="Times New Roman" w:hAnsi="Times New Roman"/>
          <w:sz w:val="28"/>
          <w:szCs w:val="28"/>
        </w:rPr>
      </w:pPr>
      <w:r w:rsidRPr="00FB0934">
        <w:rPr>
          <w:rFonts w:ascii="Times New Roman" w:hAnsi="Times New Roman"/>
          <w:sz w:val="28"/>
          <w:szCs w:val="28"/>
        </w:rPr>
        <w:t xml:space="preserve">  </w:t>
      </w:r>
      <w:r w:rsidR="00594DE3">
        <w:rPr>
          <w:rFonts w:ascii="Times New Roman" w:hAnsi="Times New Roman"/>
          <w:sz w:val="28"/>
          <w:szCs w:val="28"/>
        </w:rPr>
        <w:t xml:space="preserve">Объявлено </w:t>
      </w:r>
      <w:r w:rsidR="00FB0934" w:rsidRPr="00FB0934">
        <w:rPr>
          <w:rFonts w:ascii="Times New Roman" w:hAnsi="Times New Roman"/>
          <w:sz w:val="28"/>
          <w:szCs w:val="28"/>
        </w:rPr>
        <w:t>335</w:t>
      </w:r>
      <w:r w:rsidR="00AA29DC" w:rsidRPr="00FB0934">
        <w:rPr>
          <w:rFonts w:ascii="Times New Roman" w:hAnsi="Times New Roman"/>
          <w:sz w:val="28"/>
          <w:szCs w:val="28"/>
        </w:rPr>
        <w:t xml:space="preserve"> </w:t>
      </w:r>
      <w:r w:rsidR="00B5372D" w:rsidRPr="00FB0934">
        <w:rPr>
          <w:rFonts w:ascii="Times New Roman" w:hAnsi="Times New Roman"/>
          <w:sz w:val="28"/>
          <w:szCs w:val="28"/>
        </w:rPr>
        <w:t>п</w:t>
      </w:r>
      <w:r w:rsidR="00542CDB" w:rsidRPr="00FB0934">
        <w:rPr>
          <w:rFonts w:ascii="Times New Roman" w:hAnsi="Times New Roman"/>
          <w:sz w:val="28"/>
          <w:szCs w:val="28"/>
        </w:rPr>
        <w:t>редостережени</w:t>
      </w:r>
      <w:r w:rsidR="00FB0934" w:rsidRPr="00FB0934">
        <w:rPr>
          <w:rFonts w:ascii="Times New Roman" w:hAnsi="Times New Roman"/>
          <w:sz w:val="28"/>
          <w:szCs w:val="28"/>
        </w:rPr>
        <w:t>й</w:t>
      </w:r>
      <w:r w:rsidR="00DB2CC0" w:rsidRPr="00FB0934">
        <w:rPr>
          <w:rFonts w:ascii="Times New Roman" w:hAnsi="Times New Roman"/>
          <w:sz w:val="28"/>
          <w:szCs w:val="28"/>
        </w:rPr>
        <w:t xml:space="preserve"> о недопустимости нарушения обязательных требований</w:t>
      </w:r>
      <w:r w:rsidR="0017328E" w:rsidRPr="00FB0934">
        <w:rPr>
          <w:rFonts w:ascii="Times New Roman" w:hAnsi="Times New Roman"/>
          <w:sz w:val="28"/>
          <w:szCs w:val="28"/>
        </w:rPr>
        <w:t>, из них:</w:t>
      </w:r>
    </w:p>
    <w:p w14:paraId="100D36B8" w14:textId="2069D052" w:rsidR="00DB2CC0" w:rsidRPr="00FB0934"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FB0934">
        <w:rPr>
          <w:rFonts w:ascii="Times New Roman" w:hAnsi="Times New Roman"/>
          <w:sz w:val="28"/>
          <w:szCs w:val="28"/>
        </w:rPr>
        <w:t xml:space="preserve">по результатам выездных обследований – </w:t>
      </w:r>
      <w:r w:rsidR="00FB0934" w:rsidRPr="00FB0934">
        <w:rPr>
          <w:rFonts w:ascii="Times New Roman" w:hAnsi="Times New Roman"/>
          <w:sz w:val="28"/>
          <w:szCs w:val="28"/>
        </w:rPr>
        <w:t>283</w:t>
      </w:r>
      <w:r w:rsidRPr="00FB0934">
        <w:rPr>
          <w:rFonts w:ascii="Times New Roman" w:hAnsi="Times New Roman"/>
          <w:sz w:val="28"/>
          <w:szCs w:val="28"/>
        </w:rPr>
        <w:t>;</w:t>
      </w:r>
    </w:p>
    <w:p w14:paraId="1CCEE416" w14:textId="0B0213E1" w:rsidR="0017328E" w:rsidRPr="00FB0934"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FB0934">
        <w:rPr>
          <w:rFonts w:ascii="Times New Roman" w:hAnsi="Times New Roman"/>
          <w:sz w:val="28"/>
          <w:szCs w:val="28"/>
        </w:rPr>
        <w:t xml:space="preserve">по результатам наблюдений за соблюдением обязательных требований – </w:t>
      </w:r>
      <w:r w:rsidR="00FB0934" w:rsidRPr="00FB0934">
        <w:rPr>
          <w:rFonts w:ascii="Times New Roman" w:hAnsi="Times New Roman"/>
          <w:sz w:val="28"/>
          <w:szCs w:val="28"/>
        </w:rPr>
        <w:t>51</w:t>
      </w:r>
      <w:r w:rsidRPr="00FB0934">
        <w:rPr>
          <w:rFonts w:ascii="Times New Roman" w:hAnsi="Times New Roman"/>
          <w:sz w:val="28"/>
          <w:szCs w:val="28"/>
        </w:rPr>
        <w:t>;</w:t>
      </w:r>
    </w:p>
    <w:p w14:paraId="70697FEE" w14:textId="197D64C5" w:rsidR="0017328E" w:rsidRPr="00D42E95"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D42E95">
        <w:rPr>
          <w:rFonts w:ascii="Times New Roman" w:hAnsi="Times New Roman"/>
          <w:sz w:val="28"/>
          <w:szCs w:val="28"/>
        </w:rPr>
        <w:t xml:space="preserve">по иным основаниям – </w:t>
      </w:r>
      <w:r w:rsidR="00A46D30" w:rsidRPr="00D42E95">
        <w:rPr>
          <w:rFonts w:ascii="Times New Roman" w:hAnsi="Times New Roman"/>
          <w:sz w:val="28"/>
          <w:szCs w:val="28"/>
        </w:rPr>
        <w:t>1</w:t>
      </w:r>
      <w:r w:rsidRPr="00D42E95">
        <w:rPr>
          <w:rFonts w:ascii="Times New Roman" w:hAnsi="Times New Roman"/>
          <w:sz w:val="28"/>
          <w:szCs w:val="28"/>
        </w:rPr>
        <w:t>.</w:t>
      </w:r>
    </w:p>
    <w:p w14:paraId="65F8FD45" w14:textId="1E991137" w:rsidR="00DB2CC0" w:rsidRPr="00FB0934" w:rsidRDefault="00DB2CC0" w:rsidP="00B90A90">
      <w:pPr>
        <w:spacing w:after="0" w:line="360" w:lineRule="exact"/>
        <w:ind w:left="-567" w:firstLine="709"/>
        <w:jc w:val="both"/>
        <w:rPr>
          <w:rFonts w:ascii="Times New Roman" w:hAnsi="Times New Roman"/>
          <w:sz w:val="28"/>
          <w:szCs w:val="28"/>
        </w:rPr>
      </w:pPr>
      <w:r w:rsidRPr="00FB0934">
        <w:rPr>
          <w:rFonts w:ascii="Times New Roman" w:hAnsi="Times New Roman"/>
          <w:sz w:val="28"/>
          <w:szCs w:val="28"/>
        </w:rPr>
        <w:t xml:space="preserve">Осуществлено </w:t>
      </w:r>
      <w:r w:rsidR="00FB0934" w:rsidRPr="00FB0934">
        <w:rPr>
          <w:rFonts w:ascii="Times New Roman" w:hAnsi="Times New Roman"/>
          <w:sz w:val="28"/>
          <w:szCs w:val="28"/>
        </w:rPr>
        <w:t>922</w:t>
      </w:r>
      <w:r w:rsidR="0017328E" w:rsidRPr="00FB0934">
        <w:rPr>
          <w:rFonts w:ascii="Times New Roman" w:hAnsi="Times New Roman"/>
          <w:sz w:val="28"/>
          <w:szCs w:val="28"/>
        </w:rPr>
        <w:t xml:space="preserve"> консультировани</w:t>
      </w:r>
      <w:r w:rsidR="00FB0934" w:rsidRPr="00FB0934">
        <w:rPr>
          <w:rFonts w:ascii="Times New Roman" w:hAnsi="Times New Roman"/>
          <w:sz w:val="28"/>
          <w:szCs w:val="28"/>
        </w:rPr>
        <w:t>я</w:t>
      </w:r>
      <w:r w:rsidRPr="00FB0934">
        <w:rPr>
          <w:rFonts w:ascii="Times New Roman" w:hAnsi="Times New Roman"/>
          <w:sz w:val="28"/>
          <w:szCs w:val="28"/>
        </w:rPr>
        <w:t xml:space="preserve"> контролируемых лиц по вопросам </w:t>
      </w:r>
      <w:r w:rsidR="0017328E" w:rsidRPr="00FB0934">
        <w:rPr>
          <w:rFonts w:ascii="Times New Roman" w:hAnsi="Times New Roman"/>
          <w:sz w:val="28"/>
          <w:szCs w:val="28"/>
        </w:rPr>
        <w:t xml:space="preserve">обеспечения безопасности движения на путях общего и необщего пользования, пожарной безопасности на железнодорожном транспорте, </w:t>
      </w:r>
      <w:r w:rsidRPr="00FB0934">
        <w:rPr>
          <w:rFonts w:ascii="Times New Roman" w:hAnsi="Times New Roman"/>
          <w:sz w:val="28"/>
          <w:szCs w:val="28"/>
        </w:rPr>
        <w:t>осуществления лицензирования и лицензионного контроля в обла</w:t>
      </w:r>
      <w:r w:rsidR="0017328E" w:rsidRPr="00FB0934">
        <w:rPr>
          <w:rFonts w:ascii="Times New Roman" w:hAnsi="Times New Roman"/>
          <w:sz w:val="28"/>
          <w:szCs w:val="28"/>
        </w:rPr>
        <w:t>сти железнодорожного транспорта.</w:t>
      </w:r>
      <w:r w:rsidRPr="00FB0934">
        <w:rPr>
          <w:rFonts w:ascii="Times New Roman" w:hAnsi="Times New Roman"/>
          <w:sz w:val="28"/>
          <w:szCs w:val="28"/>
        </w:rPr>
        <w:t xml:space="preserve"> </w:t>
      </w:r>
    </w:p>
    <w:p w14:paraId="25E03C2F" w14:textId="7ABCAF4C" w:rsidR="0017328E" w:rsidRPr="000C6687" w:rsidRDefault="0017328E" w:rsidP="0012730D">
      <w:pPr>
        <w:spacing w:after="0" w:line="360" w:lineRule="exact"/>
        <w:ind w:left="-567" w:firstLine="709"/>
        <w:jc w:val="both"/>
        <w:rPr>
          <w:rFonts w:ascii="Times New Roman" w:hAnsi="Times New Roman"/>
          <w:sz w:val="28"/>
          <w:szCs w:val="28"/>
        </w:rPr>
      </w:pPr>
      <w:r w:rsidRPr="000C6687">
        <w:rPr>
          <w:rFonts w:ascii="Times New Roman" w:hAnsi="Times New Roman"/>
          <w:sz w:val="28"/>
          <w:szCs w:val="28"/>
        </w:rPr>
        <w:t xml:space="preserve">В отчетном периоде проведено и принято участие в </w:t>
      </w:r>
      <w:r w:rsidR="008B3C7D" w:rsidRPr="000C6687">
        <w:rPr>
          <w:rFonts w:ascii="Times New Roman" w:hAnsi="Times New Roman"/>
          <w:sz w:val="28"/>
          <w:szCs w:val="28"/>
        </w:rPr>
        <w:t>5</w:t>
      </w:r>
      <w:r w:rsidRPr="000C6687">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r w:rsidR="003F1027" w:rsidRPr="000C6687">
        <w:rPr>
          <w:rFonts w:ascii="Times New Roman" w:hAnsi="Times New Roman"/>
          <w:sz w:val="28"/>
          <w:szCs w:val="28"/>
        </w:rPr>
        <w:t>,</w:t>
      </w:r>
      <w:r w:rsidR="0004400B" w:rsidRPr="000C6687">
        <w:rPr>
          <w:rFonts w:ascii="Times New Roman" w:hAnsi="Times New Roman"/>
          <w:sz w:val="28"/>
          <w:szCs w:val="28"/>
        </w:rPr>
        <w:t xml:space="preserve"> </w:t>
      </w:r>
      <w:r w:rsidR="00FD18DE">
        <w:rPr>
          <w:rFonts w:ascii="Times New Roman" w:hAnsi="Times New Roman"/>
          <w:sz w:val="28"/>
          <w:szCs w:val="28"/>
        </w:rPr>
        <w:t>2</w:t>
      </w:r>
      <w:r w:rsidR="0004400B" w:rsidRPr="000C6687">
        <w:rPr>
          <w:rFonts w:ascii="Times New Roman" w:hAnsi="Times New Roman"/>
          <w:sz w:val="28"/>
          <w:szCs w:val="28"/>
        </w:rPr>
        <w:t xml:space="preserve"> </w:t>
      </w:r>
      <w:r w:rsidR="00F96FD1" w:rsidRPr="000C6687">
        <w:rPr>
          <w:rFonts w:ascii="Times New Roman" w:hAnsi="Times New Roman"/>
          <w:sz w:val="28"/>
          <w:szCs w:val="28"/>
        </w:rPr>
        <w:t>публичн</w:t>
      </w:r>
      <w:r w:rsidR="00FD18DE">
        <w:rPr>
          <w:rFonts w:ascii="Times New Roman" w:hAnsi="Times New Roman"/>
          <w:sz w:val="28"/>
          <w:szCs w:val="28"/>
        </w:rPr>
        <w:t>ых</w:t>
      </w:r>
      <w:r w:rsidR="0012730D" w:rsidRPr="000C6687">
        <w:rPr>
          <w:rFonts w:ascii="Times New Roman" w:hAnsi="Times New Roman"/>
          <w:sz w:val="28"/>
          <w:szCs w:val="28"/>
        </w:rPr>
        <w:t xml:space="preserve"> обсуждени</w:t>
      </w:r>
      <w:r w:rsidR="00FD18DE">
        <w:rPr>
          <w:rFonts w:ascii="Times New Roman" w:hAnsi="Times New Roman"/>
          <w:sz w:val="28"/>
          <w:szCs w:val="28"/>
        </w:rPr>
        <w:t>я</w:t>
      </w:r>
      <w:r w:rsidR="0012730D" w:rsidRPr="000C6687">
        <w:rPr>
          <w:rFonts w:ascii="Times New Roman" w:hAnsi="Times New Roman"/>
          <w:sz w:val="28"/>
          <w:szCs w:val="28"/>
        </w:rPr>
        <w:t xml:space="preserve"> правоприменительной практики в сфере железнодорожного транспорта.</w:t>
      </w:r>
    </w:p>
    <w:p w14:paraId="1C192466" w14:textId="4F9F0169" w:rsidR="00DB2CC0" w:rsidRPr="008C4147" w:rsidRDefault="00DB2CC0" w:rsidP="00B90A90">
      <w:pPr>
        <w:spacing w:after="0" w:line="360" w:lineRule="exact"/>
        <w:ind w:left="-567" w:firstLine="709"/>
        <w:jc w:val="both"/>
        <w:rPr>
          <w:rFonts w:ascii="Times New Roman" w:hAnsi="Times New Roman"/>
          <w:sz w:val="28"/>
          <w:szCs w:val="28"/>
        </w:rPr>
      </w:pPr>
      <w:r w:rsidRPr="000C6687">
        <w:rPr>
          <w:rFonts w:ascii="Times New Roman" w:hAnsi="Times New Roman"/>
          <w:sz w:val="28"/>
          <w:szCs w:val="28"/>
        </w:rPr>
        <w:lastRenderedPageBreak/>
        <w:t xml:space="preserve">Контролируемым лицам направлено </w:t>
      </w:r>
      <w:r w:rsidR="000C6687" w:rsidRPr="000C6687">
        <w:rPr>
          <w:rFonts w:ascii="Times New Roman" w:hAnsi="Times New Roman"/>
          <w:sz w:val="28"/>
          <w:szCs w:val="28"/>
        </w:rPr>
        <w:t>15</w:t>
      </w:r>
      <w:r w:rsidR="009750B9" w:rsidRPr="000C6687">
        <w:rPr>
          <w:rFonts w:ascii="Times New Roman" w:hAnsi="Times New Roman"/>
          <w:sz w:val="28"/>
          <w:szCs w:val="28"/>
        </w:rPr>
        <w:t xml:space="preserve"> </w:t>
      </w:r>
      <w:r w:rsidR="00F81981" w:rsidRPr="000C6687">
        <w:rPr>
          <w:rFonts w:ascii="Times New Roman" w:hAnsi="Times New Roman"/>
          <w:sz w:val="28"/>
          <w:szCs w:val="28"/>
        </w:rPr>
        <w:t>информационн</w:t>
      </w:r>
      <w:r w:rsidR="00F96FD1" w:rsidRPr="000C6687">
        <w:rPr>
          <w:rFonts w:ascii="Times New Roman" w:hAnsi="Times New Roman"/>
          <w:sz w:val="28"/>
          <w:szCs w:val="28"/>
        </w:rPr>
        <w:t>ых пис</w:t>
      </w:r>
      <w:r w:rsidR="00FD18DE">
        <w:rPr>
          <w:rFonts w:ascii="Times New Roman" w:hAnsi="Times New Roman"/>
          <w:sz w:val="28"/>
          <w:szCs w:val="28"/>
        </w:rPr>
        <w:t>ем</w:t>
      </w:r>
      <w:r w:rsidRPr="000C6687">
        <w:rPr>
          <w:rFonts w:ascii="Times New Roman" w:hAnsi="Times New Roman"/>
          <w:sz w:val="28"/>
          <w:szCs w:val="28"/>
        </w:rPr>
        <w:t xml:space="preserve"> о фактах допущенных </w:t>
      </w:r>
      <w:r w:rsidR="0017328E" w:rsidRPr="000C6687">
        <w:rPr>
          <w:rFonts w:ascii="Times New Roman" w:hAnsi="Times New Roman"/>
          <w:sz w:val="28"/>
          <w:szCs w:val="28"/>
        </w:rPr>
        <w:t>транспортных происшествий</w:t>
      </w:r>
      <w:r w:rsidR="0017328E" w:rsidRPr="008C4147">
        <w:rPr>
          <w:rFonts w:ascii="Times New Roman" w:hAnsi="Times New Roman"/>
          <w:sz w:val="28"/>
          <w:szCs w:val="28"/>
        </w:rPr>
        <w:t xml:space="preserve">, на сайте Ространснадзора опубликовано </w:t>
      </w:r>
      <w:r w:rsidR="008C4147" w:rsidRPr="008C4147">
        <w:rPr>
          <w:rFonts w:ascii="Times New Roman" w:hAnsi="Times New Roman"/>
          <w:sz w:val="28"/>
          <w:szCs w:val="28"/>
        </w:rPr>
        <w:t>26</w:t>
      </w:r>
      <w:r w:rsidR="0017328E" w:rsidRPr="008C4147">
        <w:rPr>
          <w:rFonts w:ascii="Times New Roman" w:hAnsi="Times New Roman"/>
          <w:sz w:val="28"/>
          <w:szCs w:val="28"/>
        </w:rPr>
        <w:t xml:space="preserve"> информационных писем</w:t>
      </w:r>
      <w:r w:rsidR="00C72B9D" w:rsidRPr="008C4147">
        <w:rPr>
          <w:rFonts w:ascii="Times New Roman" w:hAnsi="Times New Roman"/>
          <w:sz w:val="28"/>
          <w:szCs w:val="28"/>
        </w:rPr>
        <w:t xml:space="preserve"> на сайте Ространснадзора</w:t>
      </w:r>
      <w:r w:rsidR="0017328E" w:rsidRPr="008C4147">
        <w:rPr>
          <w:rFonts w:ascii="Times New Roman" w:hAnsi="Times New Roman"/>
          <w:sz w:val="28"/>
          <w:szCs w:val="28"/>
        </w:rPr>
        <w:t>.</w:t>
      </w:r>
    </w:p>
    <w:p w14:paraId="0B9618DA" w14:textId="4A8E49D2" w:rsidR="00DB2CC0" w:rsidRPr="000C6687" w:rsidRDefault="00DB2CC0" w:rsidP="00B90A90">
      <w:pPr>
        <w:spacing w:after="0" w:line="360" w:lineRule="exact"/>
        <w:ind w:left="-567" w:firstLine="709"/>
        <w:jc w:val="both"/>
        <w:rPr>
          <w:rFonts w:ascii="Times New Roman" w:hAnsi="Times New Roman"/>
          <w:sz w:val="28"/>
          <w:szCs w:val="28"/>
        </w:rPr>
      </w:pPr>
      <w:r w:rsidRPr="00B54703">
        <w:rPr>
          <w:rFonts w:ascii="Times New Roman" w:hAnsi="Times New Roman"/>
          <w:sz w:val="28"/>
          <w:szCs w:val="28"/>
        </w:rPr>
        <w:t xml:space="preserve"> </w:t>
      </w:r>
      <w:r w:rsidRPr="000C6687">
        <w:rPr>
          <w:rFonts w:ascii="Times New Roman" w:hAnsi="Times New Roman"/>
          <w:sz w:val="28"/>
          <w:szCs w:val="28"/>
        </w:rPr>
        <w:t xml:space="preserve">За отчетный период в СМИ опубликовано </w:t>
      </w:r>
      <w:r w:rsidR="000C6687" w:rsidRPr="000C6687">
        <w:rPr>
          <w:rFonts w:ascii="Times New Roman" w:hAnsi="Times New Roman"/>
          <w:sz w:val="28"/>
          <w:szCs w:val="28"/>
        </w:rPr>
        <w:t>11</w:t>
      </w:r>
      <w:r w:rsidRPr="000C6687">
        <w:rPr>
          <w:rFonts w:ascii="Times New Roman" w:hAnsi="Times New Roman"/>
          <w:sz w:val="28"/>
          <w:szCs w:val="28"/>
        </w:rPr>
        <w:t xml:space="preserve"> стат</w:t>
      </w:r>
      <w:r w:rsidR="008B3C7D" w:rsidRPr="000C6687">
        <w:rPr>
          <w:rFonts w:ascii="Times New Roman" w:hAnsi="Times New Roman"/>
          <w:sz w:val="28"/>
          <w:szCs w:val="28"/>
        </w:rPr>
        <w:t>ей</w:t>
      </w:r>
      <w:r w:rsidRPr="000C6687">
        <w:rPr>
          <w:rFonts w:ascii="Times New Roman" w:hAnsi="Times New Roman"/>
          <w:sz w:val="28"/>
          <w:szCs w:val="28"/>
        </w:rPr>
        <w:t xml:space="preserve"> о деятельности Управления</w:t>
      </w:r>
      <w:r w:rsidR="0017328E" w:rsidRPr="000C6687">
        <w:rPr>
          <w:rFonts w:ascii="Times New Roman" w:hAnsi="Times New Roman"/>
          <w:sz w:val="28"/>
          <w:szCs w:val="28"/>
        </w:rPr>
        <w:t xml:space="preserve"> в области железнодорожного транспорта</w:t>
      </w:r>
      <w:r w:rsidRPr="000C6687">
        <w:rPr>
          <w:rFonts w:ascii="Times New Roman" w:hAnsi="Times New Roman"/>
          <w:sz w:val="28"/>
          <w:szCs w:val="28"/>
        </w:rPr>
        <w:t>.</w:t>
      </w:r>
    </w:p>
    <w:p w14:paraId="7163AB35" w14:textId="5E32677D" w:rsidR="008B3C7D" w:rsidRPr="00FB0934" w:rsidRDefault="008B3C7D" w:rsidP="00B90A90">
      <w:pPr>
        <w:spacing w:after="0" w:line="360" w:lineRule="exact"/>
        <w:ind w:left="-567" w:firstLine="709"/>
        <w:jc w:val="both"/>
        <w:rPr>
          <w:rFonts w:ascii="Times New Roman" w:hAnsi="Times New Roman"/>
          <w:sz w:val="28"/>
          <w:szCs w:val="28"/>
        </w:rPr>
      </w:pPr>
      <w:r w:rsidRPr="00FB0934">
        <w:rPr>
          <w:rFonts w:ascii="Times New Roman" w:hAnsi="Times New Roman"/>
          <w:sz w:val="28"/>
          <w:szCs w:val="28"/>
        </w:rPr>
        <w:t xml:space="preserve">(по </w:t>
      </w:r>
      <w:r w:rsidR="00856589" w:rsidRPr="00FB0934">
        <w:rPr>
          <w:rFonts w:ascii="Times New Roman" w:hAnsi="Times New Roman"/>
          <w:sz w:val="28"/>
          <w:szCs w:val="28"/>
        </w:rPr>
        <w:t>КБР</w:t>
      </w:r>
      <w:r w:rsidRPr="00FB0934">
        <w:rPr>
          <w:rFonts w:ascii="Times New Roman" w:hAnsi="Times New Roman"/>
          <w:sz w:val="28"/>
          <w:szCs w:val="28"/>
        </w:rPr>
        <w:t xml:space="preserve">: </w:t>
      </w:r>
      <w:r w:rsidR="00D42E95" w:rsidRPr="00FB0934">
        <w:rPr>
          <w:rFonts w:ascii="Times New Roman" w:hAnsi="Times New Roman"/>
          <w:sz w:val="28"/>
          <w:szCs w:val="28"/>
        </w:rPr>
        <w:t>5</w:t>
      </w:r>
      <w:r w:rsidRPr="00FB0934">
        <w:rPr>
          <w:rFonts w:ascii="Times New Roman" w:hAnsi="Times New Roman"/>
          <w:sz w:val="28"/>
          <w:szCs w:val="28"/>
        </w:rPr>
        <w:t xml:space="preserve"> профилактических визит</w:t>
      </w:r>
      <w:r w:rsidR="00D42E95" w:rsidRPr="00FB0934">
        <w:rPr>
          <w:rFonts w:ascii="Times New Roman" w:hAnsi="Times New Roman"/>
          <w:sz w:val="28"/>
          <w:szCs w:val="28"/>
        </w:rPr>
        <w:t>ов, из них 3</w:t>
      </w:r>
      <w:r w:rsidR="00FB0934">
        <w:rPr>
          <w:rFonts w:ascii="Times New Roman" w:hAnsi="Times New Roman"/>
          <w:sz w:val="28"/>
          <w:szCs w:val="28"/>
        </w:rPr>
        <w:t xml:space="preserve"> обязательных профилактических </w:t>
      </w:r>
      <w:r w:rsidRPr="00FB0934">
        <w:rPr>
          <w:rFonts w:ascii="Times New Roman" w:hAnsi="Times New Roman"/>
          <w:sz w:val="28"/>
          <w:szCs w:val="28"/>
        </w:rPr>
        <w:t>визита</w:t>
      </w:r>
      <w:r w:rsidR="00FB0934">
        <w:rPr>
          <w:rFonts w:ascii="Times New Roman" w:hAnsi="Times New Roman"/>
          <w:sz w:val="28"/>
          <w:szCs w:val="28"/>
        </w:rPr>
        <w:t>;</w:t>
      </w:r>
      <w:r w:rsidRPr="00FB0934">
        <w:rPr>
          <w:rFonts w:ascii="Times New Roman" w:hAnsi="Times New Roman"/>
          <w:sz w:val="28"/>
          <w:szCs w:val="28"/>
        </w:rPr>
        <w:t xml:space="preserve"> </w:t>
      </w:r>
      <w:r w:rsidR="00FB0934" w:rsidRPr="00FB0934">
        <w:rPr>
          <w:rFonts w:ascii="Times New Roman" w:hAnsi="Times New Roman"/>
          <w:sz w:val="28"/>
          <w:szCs w:val="28"/>
        </w:rPr>
        <w:t>43</w:t>
      </w:r>
      <w:r w:rsidRPr="00FB0934">
        <w:rPr>
          <w:rFonts w:ascii="Times New Roman" w:hAnsi="Times New Roman"/>
          <w:sz w:val="28"/>
          <w:szCs w:val="28"/>
        </w:rPr>
        <w:t xml:space="preserve"> предостережени</w:t>
      </w:r>
      <w:r w:rsidR="00FB0934" w:rsidRPr="00FB0934">
        <w:rPr>
          <w:rFonts w:ascii="Times New Roman" w:hAnsi="Times New Roman"/>
          <w:sz w:val="28"/>
          <w:szCs w:val="28"/>
        </w:rPr>
        <w:t>я</w:t>
      </w:r>
      <w:r w:rsidRPr="00FB0934">
        <w:rPr>
          <w:rFonts w:ascii="Times New Roman" w:hAnsi="Times New Roman"/>
          <w:sz w:val="28"/>
          <w:szCs w:val="28"/>
        </w:rPr>
        <w:t xml:space="preserve">, </w:t>
      </w:r>
      <w:r w:rsidR="00FB0934" w:rsidRPr="00FB0934">
        <w:rPr>
          <w:rFonts w:ascii="Times New Roman" w:hAnsi="Times New Roman"/>
          <w:sz w:val="28"/>
          <w:szCs w:val="28"/>
        </w:rPr>
        <w:t>74</w:t>
      </w:r>
      <w:r w:rsidRPr="00FB0934">
        <w:rPr>
          <w:rFonts w:ascii="Times New Roman" w:hAnsi="Times New Roman"/>
          <w:sz w:val="28"/>
          <w:szCs w:val="28"/>
        </w:rPr>
        <w:t xml:space="preserve"> консультировани</w:t>
      </w:r>
      <w:r w:rsidR="00FB0934" w:rsidRPr="00FB0934">
        <w:rPr>
          <w:rFonts w:ascii="Times New Roman" w:hAnsi="Times New Roman"/>
          <w:sz w:val="28"/>
          <w:szCs w:val="28"/>
        </w:rPr>
        <w:t>я</w:t>
      </w:r>
      <w:r w:rsidRPr="00FB0934">
        <w:rPr>
          <w:rFonts w:ascii="Times New Roman" w:hAnsi="Times New Roman"/>
          <w:sz w:val="28"/>
          <w:szCs w:val="28"/>
        </w:rPr>
        <w:t xml:space="preserve">, </w:t>
      </w:r>
      <w:r w:rsidR="000C6687" w:rsidRPr="00FB0934">
        <w:rPr>
          <w:rFonts w:ascii="Times New Roman" w:hAnsi="Times New Roman"/>
          <w:sz w:val="28"/>
          <w:szCs w:val="28"/>
        </w:rPr>
        <w:t>2</w:t>
      </w:r>
      <w:r w:rsidRPr="00FB0934">
        <w:rPr>
          <w:rFonts w:ascii="Times New Roman" w:hAnsi="Times New Roman"/>
          <w:sz w:val="28"/>
          <w:szCs w:val="28"/>
        </w:rPr>
        <w:t xml:space="preserve"> стать</w:t>
      </w:r>
      <w:r w:rsidR="000C6687" w:rsidRPr="00FB0934">
        <w:rPr>
          <w:rFonts w:ascii="Times New Roman" w:hAnsi="Times New Roman"/>
          <w:sz w:val="28"/>
          <w:szCs w:val="28"/>
        </w:rPr>
        <w:t>и в СМИ</w:t>
      </w:r>
      <w:r w:rsidRPr="00FB0934">
        <w:rPr>
          <w:rFonts w:ascii="Times New Roman" w:hAnsi="Times New Roman"/>
          <w:sz w:val="28"/>
          <w:szCs w:val="28"/>
        </w:rPr>
        <w:t>)</w:t>
      </w:r>
    </w:p>
    <w:p w14:paraId="6DF89E1C" w14:textId="77777777" w:rsidR="00DB2CC0" w:rsidRPr="00C40C03" w:rsidRDefault="00DB2CC0" w:rsidP="00051A53">
      <w:pPr>
        <w:pStyle w:val="70"/>
        <w:shd w:val="clear" w:color="auto" w:fill="auto"/>
        <w:tabs>
          <w:tab w:val="left" w:pos="567"/>
        </w:tabs>
        <w:spacing w:before="0" w:after="0" w:line="240" w:lineRule="auto"/>
        <w:ind w:firstLine="0"/>
        <w:rPr>
          <w:i w:val="0"/>
          <w:color w:val="FF0000"/>
        </w:rPr>
      </w:pPr>
    </w:p>
    <w:p w14:paraId="0D39D891" w14:textId="7DC78292" w:rsidR="00053342" w:rsidRPr="00201D2A" w:rsidRDefault="00AF2342" w:rsidP="00B90A90">
      <w:pPr>
        <w:pStyle w:val="70"/>
        <w:numPr>
          <w:ilvl w:val="0"/>
          <w:numId w:val="32"/>
        </w:numPr>
        <w:shd w:val="clear" w:color="auto" w:fill="auto"/>
        <w:tabs>
          <w:tab w:val="left" w:pos="567"/>
        </w:tabs>
        <w:spacing w:before="0" w:after="0" w:line="240" w:lineRule="auto"/>
        <w:jc w:val="center"/>
        <w:rPr>
          <w:i w:val="0"/>
        </w:rPr>
      </w:pPr>
      <w:r w:rsidRPr="00201D2A">
        <w:rPr>
          <w:i w:val="0"/>
        </w:rPr>
        <w:t>Типовые на</w:t>
      </w:r>
      <w:r w:rsidR="00616708">
        <w:rPr>
          <w:i w:val="0"/>
        </w:rPr>
        <w:t>рушения обязательных требований</w:t>
      </w:r>
    </w:p>
    <w:p w14:paraId="6F201993" w14:textId="400CDBC8" w:rsidR="002D1AFC" w:rsidRPr="00201D2A" w:rsidRDefault="00B90A90" w:rsidP="00053342">
      <w:pPr>
        <w:pStyle w:val="70"/>
        <w:shd w:val="clear" w:color="auto" w:fill="auto"/>
        <w:tabs>
          <w:tab w:val="left" w:pos="567"/>
        </w:tabs>
        <w:spacing w:before="0" w:after="0" w:line="240" w:lineRule="auto"/>
        <w:ind w:left="720" w:firstLine="0"/>
        <w:rPr>
          <w:i w:val="0"/>
        </w:rPr>
      </w:pPr>
      <w:r w:rsidRPr="00201D2A">
        <w:t xml:space="preserve"> </w:t>
      </w:r>
    </w:p>
    <w:p w14:paraId="76221BDB" w14:textId="07C90B6E"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sidRPr="00201D2A">
        <w:rPr>
          <w:rFonts w:ascii="Times New Roman" w:hAnsi="Times New Roman"/>
          <w:sz w:val="28"/>
          <w:szCs w:val="28"/>
        </w:rPr>
        <w:t>м от 10 января 2003 г. N 17-ФЗ «</w:t>
      </w:r>
      <w:r w:rsidRPr="00201D2A">
        <w:rPr>
          <w:rFonts w:ascii="Times New Roman" w:hAnsi="Times New Roman"/>
          <w:sz w:val="28"/>
          <w:szCs w:val="28"/>
        </w:rPr>
        <w:t>О железнодорожном тр</w:t>
      </w:r>
      <w:r w:rsidR="00053342" w:rsidRPr="00201D2A">
        <w:rPr>
          <w:rFonts w:ascii="Times New Roman" w:hAnsi="Times New Roman"/>
          <w:sz w:val="28"/>
          <w:szCs w:val="28"/>
        </w:rPr>
        <w:t>анспорте в Российской Федерации»</w:t>
      </w:r>
      <w:r w:rsidRPr="00201D2A">
        <w:rPr>
          <w:rFonts w:ascii="Times New Roman" w:hAnsi="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0EA6328F"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14:paraId="69F14D0F"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 xml:space="preserve">д) отсутствие информирования </w:t>
      </w:r>
      <w:r w:rsidR="00053342" w:rsidRPr="00201D2A">
        <w:rPr>
          <w:rFonts w:ascii="Times New Roman" w:hAnsi="Times New Roman"/>
          <w:sz w:val="28"/>
          <w:szCs w:val="28"/>
        </w:rPr>
        <w:t>Управления</w:t>
      </w:r>
      <w:r w:rsidRPr="00201D2A">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sidRPr="00201D2A">
        <w:rPr>
          <w:rFonts w:ascii="Times New Roman" w:hAnsi="Times New Roman"/>
          <w:sz w:val="28"/>
          <w:szCs w:val="28"/>
        </w:rPr>
        <w:t>нодорожного подвижного состава.</w:t>
      </w:r>
    </w:p>
    <w:p w14:paraId="40EAD2D5" w14:textId="7018598A"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w:t>
      </w:r>
      <w:r w:rsidR="00815945" w:rsidRPr="00201D2A">
        <w:rPr>
          <w:rFonts w:ascii="Times New Roman" w:hAnsi="Times New Roman"/>
          <w:sz w:val="28"/>
          <w:szCs w:val="28"/>
        </w:rPr>
        <w:t>например:</w:t>
      </w:r>
    </w:p>
    <w:p w14:paraId="0BA71DAF"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Вокзалы: </w:t>
      </w:r>
    </w:p>
    <w:p w14:paraId="252A700F" w14:textId="2F551746"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отсутствие на проверенных объектах </w:t>
      </w:r>
      <w:r w:rsidR="00A61611" w:rsidRPr="00201D2A">
        <w:rPr>
          <w:rFonts w:ascii="Times New Roman" w:hAnsi="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sidRPr="00201D2A">
        <w:rPr>
          <w:rFonts w:ascii="Times New Roman" w:hAnsi="Times New Roman"/>
          <w:sz w:val="28"/>
          <w:szCs w:val="28"/>
        </w:rPr>
        <w:t xml:space="preserve">о-точечным шрифтом Брайля (п.6 </w:t>
      </w:r>
      <w:r w:rsidR="00A61611" w:rsidRPr="00201D2A">
        <w:rPr>
          <w:rFonts w:ascii="Times New Roman" w:hAnsi="Times New Roman"/>
          <w:sz w:val="28"/>
          <w:szCs w:val="28"/>
        </w:rPr>
        <w:t>ст.15 ФЗ РФ от 24.11.1995 № 181-ФЗ);</w:t>
      </w:r>
    </w:p>
    <w:p w14:paraId="6819ACBD" w14:textId="5C34C2D3"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ограничения возможности входа </w:t>
      </w:r>
      <w:r w:rsidR="00A61611" w:rsidRPr="00201D2A">
        <w:rPr>
          <w:rFonts w:ascii="Times New Roman" w:hAnsi="Times New Roman"/>
          <w:sz w:val="28"/>
          <w:szCs w:val="28"/>
        </w:rPr>
        <w:t>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w:t>
      </w:r>
      <w:r w:rsidRPr="00201D2A">
        <w:rPr>
          <w:rFonts w:ascii="Times New Roman" w:hAnsi="Times New Roman"/>
          <w:sz w:val="28"/>
          <w:szCs w:val="28"/>
        </w:rPr>
        <w:t xml:space="preserve"> требованиям, </w:t>
      </w:r>
      <w:r w:rsidR="00A61611" w:rsidRPr="00201D2A">
        <w:rPr>
          <w:rFonts w:ascii="Times New Roman" w:hAnsi="Times New Roman"/>
          <w:sz w:val="28"/>
          <w:szCs w:val="28"/>
        </w:rPr>
        <w:t>отсутствуют, либо не обустроены</w:t>
      </w:r>
      <w:r w:rsidR="00B90A90" w:rsidRPr="00201D2A">
        <w:rPr>
          <w:rFonts w:ascii="Times New Roman" w:hAnsi="Times New Roman"/>
          <w:sz w:val="28"/>
          <w:szCs w:val="28"/>
        </w:rPr>
        <w:t xml:space="preserve"> съезды по маршруту следования инвалидов) </w:t>
      </w:r>
      <w:r w:rsidR="00A61611" w:rsidRPr="00201D2A">
        <w:rPr>
          <w:rFonts w:ascii="Times New Roman" w:hAnsi="Times New Roman"/>
          <w:sz w:val="28"/>
          <w:szCs w:val="28"/>
        </w:rPr>
        <w:t>(п.8 ст.15 ФЗ РФ от 24.11.1995 № 181-ФЗ);</w:t>
      </w:r>
    </w:p>
    <w:p w14:paraId="1D19A1A3"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354D640B"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на вокзалах отсутствуют </w:t>
      </w:r>
      <w:r w:rsidR="00A61611" w:rsidRPr="00201D2A">
        <w:rPr>
          <w:rFonts w:ascii="Times New Roman" w:hAnsi="Times New Roman"/>
          <w:sz w:val="28"/>
          <w:szCs w:val="28"/>
        </w:rPr>
        <w:t>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Транспортные средства:</w:t>
      </w:r>
    </w:p>
    <w:p w14:paraId="33C1A51E" w14:textId="07281350"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0704B8A4" w14:textId="04807815" w:rsidR="000D14D9" w:rsidRDefault="000D14D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w:t>
      </w:r>
      <w:r w:rsidR="00B90A90" w:rsidRPr="00201D2A">
        <w:rPr>
          <w:rFonts w:ascii="Times New Roman" w:hAnsi="Times New Roman"/>
          <w:sz w:val="28"/>
          <w:szCs w:val="28"/>
        </w:rPr>
        <w:t>юридические лица,</w:t>
      </w:r>
      <w:r w:rsidRPr="00201D2A">
        <w:rPr>
          <w:rFonts w:ascii="Times New Roman" w:hAnsi="Times New Roman"/>
          <w:sz w:val="28"/>
          <w:szCs w:val="28"/>
        </w:rPr>
        <w:t xml:space="preserve"> и индивидуальные предприниматели. Сотрудниками управления применя</w:t>
      </w:r>
      <w:r w:rsidR="00972E71" w:rsidRPr="00201D2A">
        <w:rPr>
          <w:rFonts w:ascii="Times New Roman" w:hAnsi="Times New Roman"/>
          <w:sz w:val="28"/>
          <w:szCs w:val="28"/>
        </w:rPr>
        <w:t>лось</w:t>
      </w:r>
      <w:r w:rsidRPr="00201D2A">
        <w:rPr>
          <w:rFonts w:ascii="Times New Roman" w:hAnsi="Times New Roman"/>
          <w:sz w:val="28"/>
          <w:szCs w:val="28"/>
        </w:rPr>
        <w:t xml:space="preserve"> </w:t>
      </w:r>
      <w:r w:rsidR="00FD18DE">
        <w:rPr>
          <w:rFonts w:ascii="Times New Roman" w:hAnsi="Times New Roman"/>
          <w:sz w:val="28"/>
          <w:szCs w:val="28"/>
        </w:rPr>
        <w:t>4</w:t>
      </w:r>
      <w:r w:rsidRPr="00201D2A">
        <w:rPr>
          <w:rFonts w:ascii="Times New Roman" w:hAnsi="Times New Roman"/>
          <w:sz w:val="28"/>
          <w:szCs w:val="28"/>
        </w:rPr>
        <w:t xml:space="preserve"> стат</w:t>
      </w:r>
      <w:r w:rsidR="00972E71" w:rsidRPr="00201D2A">
        <w:rPr>
          <w:rFonts w:ascii="Times New Roman" w:hAnsi="Times New Roman"/>
          <w:sz w:val="28"/>
          <w:szCs w:val="28"/>
        </w:rPr>
        <w:t>ьи</w:t>
      </w:r>
      <w:r w:rsidRPr="00201D2A">
        <w:rPr>
          <w:rFonts w:ascii="Times New Roman" w:hAnsi="Times New Roman"/>
          <w:sz w:val="28"/>
          <w:szCs w:val="28"/>
        </w:rPr>
        <w:t xml:space="preserve"> КоАП РФ по привлечению к административной ответственности, из которых </w:t>
      </w:r>
      <w:r w:rsidR="00FD18DE">
        <w:rPr>
          <w:rFonts w:ascii="Times New Roman" w:hAnsi="Times New Roman"/>
          <w:sz w:val="28"/>
          <w:szCs w:val="28"/>
        </w:rPr>
        <w:t>2</w:t>
      </w:r>
      <w:r w:rsidRPr="00201D2A">
        <w:rPr>
          <w:rFonts w:ascii="Times New Roman" w:hAnsi="Times New Roman"/>
          <w:sz w:val="28"/>
          <w:szCs w:val="28"/>
        </w:rPr>
        <w:t xml:space="preserve"> </w:t>
      </w:r>
      <w:r w:rsidR="00972E71" w:rsidRPr="00201D2A">
        <w:rPr>
          <w:rFonts w:ascii="Times New Roman" w:hAnsi="Times New Roman"/>
          <w:sz w:val="28"/>
          <w:szCs w:val="28"/>
        </w:rPr>
        <w:t>статьи прямого</w:t>
      </w:r>
      <w:r w:rsidRPr="00201D2A">
        <w:rPr>
          <w:rFonts w:ascii="Times New Roman" w:hAnsi="Times New Roman"/>
          <w:sz w:val="28"/>
          <w:szCs w:val="28"/>
        </w:rPr>
        <w:t xml:space="preserve"> действия и </w:t>
      </w:r>
      <w:r w:rsidR="00FD18DE">
        <w:rPr>
          <w:rFonts w:ascii="Times New Roman" w:hAnsi="Times New Roman"/>
          <w:sz w:val="28"/>
          <w:szCs w:val="28"/>
        </w:rPr>
        <w:t>2</w:t>
      </w:r>
      <w:r w:rsidR="005B7805" w:rsidRPr="00201D2A">
        <w:rPr>
          <w:rFonts w:ascii="Times New Roman" w:hAnsi="Times New Roman"/>
          <w:sz w:val="28"/>
          <w:szCs w:val="28"/>
        </w:rPr>
        <w:t xml:space="preserve"> непрямого действия (судебные)</w:t>
      </w:r>
      <w:r w:rsidRPr="00201D2A">
        <w:rPr>
          <w:rFonts w:ascii="Times New Roman" w:hAnsi="Times New Roman"/>
          <w:sz w:val="28"/>
          <w:szCs w:val="28"/>
        </w:rPr>
        <w:t xml:space="preserve">. </w:t>
      </w:r>
    </w:p>
    <w:p w14:paraId="391F257A" w14:textId="77777777" w:rsidR="00053342" w:rsidRPr="00201D2A" w:rsidRDefault="00053342" w:rsidP="001C2FCB">
      <w:pPr>
        <w:spacing w:after="0" w:line="240" w:lineRule="auto"/>
        <w:ind w:left="-567" w:firstLine="709"/>
        <w:jc w:val="both"/>
        <w:rPr>
          <w:rFonts w:ascii="Times New Roman" w:hAnsi="Times New Roman"/>
          <w:sz w:val="28"/>
          <w:szCs w:val="28"/>
        </w:rPr>
      </w:pPr>
    </w:p>
    <w:p w14:paraId="0ED3E9D5" w14:textId="77777777" w:rsidR="00053342" w:rsidRPr="00E63482" w:rsidRDefault="001C2FCB" w:rsidP="007F1392">
      <w:pPr>
        <w:pStyle w:val="a4"/>
        <w:numPr>
          <w:ilvl w:val="0"/>
          <w:numId w:val="32"/>
        </w:numPr>
        <w:spacing w:after="0" w:line="240" w:lineRule="auto"/>
        <w:jc w:val="center"/>
        <w:rPr>
          <w:rFonts w:ascii="Times New Roman" w:hAnsi="Times New Roman"/>
          <w:b/>
          <w:sz w:val="28"/>
          <w:szCs w:val="28"/>
        </w:rPr>
      </w:pPr>
      <w:r w:rsidRPr="00E63482">
        <w:rPr>
          <w:rFonts w:ascii="Times New Roman" w:hAnsi="Times New Roman"/>
          <w:b/>
          <w:sz w:val="28"/>
          <w:szCs w:val="28"/>
        </w:rPr>
        <w:t>Предоставление государственных услуг:</w:t>
      </w:r>
    </w:p>
    <w:p w14:paraId="3BDD4115" w14:textId="72BE3F6E" w:rsidR="001C2FCB" w:rsidRPr="00E63482" w:rsidRDefault="001C2FCB" w:rsidP="00053342">
      <w:pPr>
        <w:pStyle w:val="a4"/>
        <w:spacing w:after="0" w:line="240" w:lineRule="auto"/>
        <w:rPr>
          <w:rFonts w:ascii="Times New Roman" w:hAnsi="Times New Roman"/>
          <w:b/>
          <w:sz w:val="28"/>
          <w:szCs w:val="28"/>
        </w:rPr>
      </w:pPr>
      <w:r w:rsidRPr="00E63482">
        <w:rPr>
          <w:rFonts w:ascii="Times New Roman" w:hAnsi="Times New Roman"/>
          <w:b/>
          <w:sz w:val="28"/>
          <w:szCs w:val="28"/>
        </w:rPr>
        <w:lastRenderedPageBreak/>
        <w:t xml:space="preserve"> </w:t>
      </w:r>
    </w:p>
    <w:p w14:paraId="321698B9" w14:textId="3186BF31" w:rsidR="001C2FCB" w:rsidRDefault="00856589" w:rsidP="00592563">
      <w:pPr>
        <w:pStyle w:val="a4"/>
        <w:numPr>
          <w:ilvl w:val="0"/>
          <w:numId w:val="35"/>
        </w:numPr>
        <w:spacing w:after="0" w:line="360" w:lineRule="exact"/>
        <w:jc w:val="both"/>
        <w:rPr>
          <w:rFonts w:ascii="Times New Roman" w:hAnsi="Times New Roman"/>
          <w:sz w:val="28"/>
          <w:szCs w:val="28"/>
        </w:rPr>
      </w:pPr>
      <w:r>
        <w:rPr>
          <w:rFonts w:ascii="Times New Roman" w:hAnsi="Times New Roman"/>
          <w:sz w:val="28"/>
          <w:szCs w:val="28"/>
        </w:rPr>
        <w:t>За 9 месяцев</w:t>
      </w:r>
      <w:r w:rsidR="00EC541B" w:rsidRPr="00592563">
        <w:rPr>
          <w:rFonts w:ascii="Times New Roman" w:hAnsi="Times New Roman"/>
          <w:sz w:val="28"/>
          <w:szCs w:val="28"/>
        </w:rPr>
        <w:t xml:space="preserve"> 2024 года</w:t>
      </w:r>
      <w:r w:rsidR="001C2FCB" w:rsidRPr="00592563">
        <w:rPr>
          <w:rFonts w:ascii="Times New Roman" w:hAnsi="Times New Roman"/>
          <w:sz w:val="28"/>
          <w:szCs w:val="28"/>
        </w:rPr>
        <w:t xml:space="preserve"> в </w:t>
      </w:r>
      <w:r w:rsidR="00AC262E" w:rsidRPr="00592563">
        <w:rPr>
          <w:rFonts w:ascii="Times New Roman" w:hAnsi="Times New Roman"/>
          <w:sz w:val="28"/>
          <w:szCs w:val="28"/>
        </w:rPr>
        <w:t>отдел</w:t>
      </w:r>
      <w:r w:rsidR="001C2FCB" w:rsidRPr="00592563">
        <w:rPr>
          <w:rFonts w:ascii="Times New Roman" w:hAnsi="Times New Roman"/>
          <w:sz w:val="28"/>
          <w:szCs w:val="28"/>
        </w:rPr>
        <w:t xml:space="preserve"> поступило </w:t>
      </w:r>
      <w:r w:rsidR="00424213">
        <w:rPr>
          <w:rFonts w:ascii="Times New Roman" w:hAnsi="Times New Roman"/>
          <w:sz w:val="28"/>
          <w:szCs w:val="28"/>
        </w:rPr>
        <w:t>7</w:t>
      </w:r>
      <w:r w:rsidR="00AC262E" w:rsidRPr="00592563">
        <w:rPr>
          <w:rFonts w:ascii="Times New Roman" w:hAnsi="Times New Roman"/>
          <w:sz w:val="28"/>
          <w:szCs w:val="28"/>
        </w:rPr>
        <w:t xml:space="preserve"> </w:t>
      </w:r>
      <w:r w:rsidR="001C2FCB" w:rsidRPr="00592563">
        <w:rPr>
          <w:rFonts w:ascii="Times New Roman" w:hAnsi="Times New Roman"/>
          <w:sz w:val="28"/>
          <w:szCs w:val="28"/>
        </w:rPr>
        <w:t>уведомлен</w:t>
      </w:r>
      <w:r w:rsidR="0017328E" w:rsidRPr="00592563">
        <w:rPr>
          <w:rFonts w:ascii="Times New Roman" w:hAnsi="Times New Roman"/>
          <w:sz w:val="28"/>
          <w:szCs w:val="28"/>
        </w:rPr>
        <w:t>и</w:t>
      </w:r>
      <w:r w:rsidR="00424213">
        <w:rPr>
          <w:rFonts w:ascii="Times New Roman" w:hAnsi="Times New Roman"/>
          <w:sz w:val="28"/>
          <w:szCs w:val="28"/>
        </w:rPr>
        <w:t>й</w:t>
      </w:r>
      <w:r w:rsidR="001C2FCB" w:rsidRPr="00592563">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w:t>
      </w:r>
      <w:r w:rsidR="00424213">
        <w:rPr>
          <w:rFonts w:ascii="Times New Roman" w:hAnsi="Times New Roman"/>
          <w:sz w:val="28"/>
          <w:szCs w:val="28"/>
        </w:rPr>
        <w:t>7</w:t>
      </w:r>
      <w:r w:rsidR="001C2FCB" w:rsidRPr="00592563">
        <w:rPr>
          <w:rFonts w:ascii="Times New Roman" w:hAnsi="Times New Roman"/>
          <w:sz w:val="28"/>
          <w:szCs w:val="28"/>
        </w:rPr>
        <w:t xml:space="preserve"> уведомлений было зарегистрировано</w:t>
      </w:r>
      <w:r w:rsidR="00AC03D7" w:rsidRPr="00592563">
        <w:rPr>
          <w:rFonts w:ascii="Times New Roman" w:hAnsi="Times New Roman"/>
          <w:sz w:val="28"/>
          <w:szCs w:val="28"/>
        </w:rPr>
        <w:t>.</w:t>
      </w:r>
      <w:r w:rsidR="001C2FCB" w:rsidRPr="00592563">
        <w:rPr>
          <w:rFonts w:ascii="Times New Roman" w:hAnsi="Times New Roman"/>
          <w:sz w:val="28"/>
          <w:szCs w:val="28"/>
        </w:rPr>
        <w:t xml:space="preserve"> </w:t>
      </w:r>
    </w:p>
    <w:p w14:paraId="0C2C971B" w14:textId="35A2CEB2" w:rsidR="00424213" w:rsidRPr="008C4147" w:rsidRDefault="00424213" w:rsidP="00424213">
      <w:pPr>
        <w:pStyle w:val="a4"/>
        <w:spacing w:after="0" w:line="360" w:lineRule="exact"/>
        <w:ind w:left="712"/>
        <w:jc w:val="both"/>
        <w:rPr>
          <w:rFonts w:ascii="Times New Roman" w:hAnsi="Times New Roman"/>
          <w:sz w:val="28"/>
          <w:szCs w:val="28"/>
        </w:rPr>
      </w:pPr>
      <w:r w:rsidRPr="008C4147">
        <w:rPr>
          <w:rFonts w:ascii="Times New Roman" w:hAnsi="Times New Roman"/>
          <w:sz w:val="28"/>
          <w:szCs w:val="28"/>
        </w:rPr>
        <w:t xml:space="preserve">(по </w:t>
      </w:r>
      <w:r w:rsidR="00856589" w:rsidRPr="008C4147">
        <w:rPr>
          <w:rFonts w:ascii="Times New Roman" w:hAnsi="Times New Roman"/>
          <w:sz w:val="28"/>
          <w:szCs w:val="28"/>
        </w:rPr>
        <w:t>КБР</w:t>
      </w:r>
      <w:r w:rsidRPr="008C4147">
        <w:rPr>
          <w:rFonts w:ascii="Times New Roman" w:hAnsi="Times New Roman"/>
          <w:sz w:val="28"/>
          <w:szCs w:val="28"/>
        </w:rPr>
        <w:t xml:space="preserve"> 1 уведомление)</w:t>
      </w:r>
    </w:p>
    <w:p w14:paraId="0CAB1A58" w14:textId="3564B4A0" w:rsidR="00592563" w:rsidRPr="0096038F" w:rsidRDefault="00E52C1A" w:rsidP="00E52C1A">
      <w:pPr>
        <w:pStyle w:val="a4"/>
        <w:numPr>
          <w:ilvl w:val="0"/>
          <w:numId w:val="35"/>
        </w:numPr>
        <w:spacing w:after="0" w:line="360" w:lineRule="exact"/>
        <w:jc w:val="both"/>
        <w:rPr>
          <w:rFonts w:ascii="Times New Roman" w:hAnsi="Times New Roman"/>
          <w:sz w:val="28"/>
          <w:szCs w:val="28"/>
        </w:rPr>
      </w:pPr>
      <w:r w:rsidRPr="0096038F">
        <w:rPr>
          <w:rFonts w:ascii="Times New Roman" w:hAnsi="Times New Roman"/>
          <w:sz w:val="28"/>
          <w:szCs w:val="28"/>
        </w:rPr>
        <w:t xml:space="preserve">Приняли участье в 3-х комиссиях по проверкам теоретических знаний и выдаче </w:t>
      </w:r>
      <w:r w:rsidR="00F26A17" w:rsidRPr="0096038F">
        <w:rPr>
          <w:rFonts w:ascii="Times New Roman" w:hAnsi="Times New Roman"/>
          <w:sz w:val="28"/>
          <w:szCs w:val="28"/>
        </w:rPr>
        <w:t>Свидетельств,</w:t>
      </w:r>
      <w:r w:rsidRPr="0096038F">
        <w:rPr>
          <w:rFonts w:ascii="Times New Roman" w:hAnsi="Times New Roman"/>
          <w:sz w:val="28"/>
          <w:szCs w:val="28"/>
        </w:rPr>
        <w:t xml:space="preserve"> подтверждающих право на </w:t>
      </w:r>
      <w:r w:rsidR="00F26A17" w:rsidRPr="0096038F">
        <w:rPr>
          <w:rFonts w:ascii="Times New Roman" w:hAnsi="Times New Roman"/>
          <w:sz w:val="28"/>
          <w:szCs w:val="28"/>
        </w:rPr>
        <w:t>управление курсирующих</w:t>
      </w:r>
      <w:r w:rsidRPr="0096038F">
        <w:rPr>
          <w:rFonts w:ascii="Times New Roman" w:hAnsi="Times New Roman"/>
          <w:sz w:val="28"/>
          <w:szCs w:val="28"/>
        </w:rPr>
        <w:t xml:space="preserve"> по железнодорожным путям локомотивам, мотор-вагонными подвижными составами и (или) специальным самоходным подвижным составом, выдано </w:t>
      </w:r>
      <w:r w:rsidR="0096038F" w:rsidRPr="0096038F">
        <w:rPr>
          <w:rFonts w:ascii="Times New Roman" w:hAnsi="Times New Roman"/>
          <w:sz w:val="28"/>
          <w:szCs w:val="28"/>
        </w:rPr>
        <w:t>75</w:t>
      </w:r>
      <w:r w:rsidR="00FD18DE">
        <w:rPr>
          <w:rFonts w:ascii="Times New Roman" w:hAnsi="Times New Roman"/>
          <w:sz w:val="28"/>
          <w:szCs w:val="28"/>
        </w:rPr>
        <w:t xml:space="preserve"> свидетельств</w:t>
      </w:r>
      <w:r w:rsidRPr="0096038F">
        <w:rPr>
          <w:rFonts w:ascii="Times New Roman" w:hAnsi="Times New Roman"/>
          <w:sz w:val="28"/>
          <w:szCs w:val="28"/>
        </w:rPr>
        <w:t>.</w:t>
      </w:r>
    </w:p>
    <w:p w14:paraId="0AFBC2AA" w14:textId="77777777" w:rsidR="00082838" w:rsidRPr="0096038F" w:rsidRDefault="00082838" w:rsidP="00F33794">
      <w:pPr>
        <w:spacing w:after="0" w:line="240" w:lineRule="auto"/>
        <w:jc w:val="both"/>
        <w:rPr>
          <w:rFonts w:ascii="Times New Roman" w:hAnsi="Times New Roman"/>
          <w:sz w:val="28"/>
          <w:szCs w:val="28"/>
        </w:rPr>
      </w:pPr>
    </w:p>
    <w:p w14:paraId="0F53EF4B" w14:textId="77777777" w:rsidR="00B90A90" w:rsidRPr="00201D2A" w:rsidRDefault="00B90A90" w:rsidP="00B90A90">
      <w:pPr>
        <w:spacing w:after="0" w:line="360" w:lineRule="exact"/>
        <w:ind w:left="-567" w:firstLine="709"/>
        <w:jc w:val="both"/>
        <w:rPr>
          <w:rFonts w:ascii="Times New Roman" w:hAnsi="Times New Roman"/>
          <w:sz w:val="28"/>
          <w:szCs w:val="28"/>
        </w:rPr>
      </w:pPr>
    </w:p>
    <w:p w14:paraId="64A83C0F" w14:textId="77777777" w:rsidR="00E73526" w:rsidRDefault="006D28BF" w:rsidP="00E73526">
      <w:pPr>
        <w:spacing w:after="0" w:line="240" w:lineRule="auto"/>
        <w:ind w:left="-567" w:firstLine="709"/>
        <w:jc w:val="center"/>
        <w:rPr>
          <w:rFonts w:ascii="Times New Roman" w:hAnsi="Times New Roman"/>
          <w:sz w:val="28"/>
          <w:szCs w:val="28"/>
          <w:u w:val="single"/>
        </w:rPr>
      </w:pPr>
      <w:r w:rsidRPr="00201D2A">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201D2A">
        <w:rPr>
          <w:rFonts w:ascii="Times New Roman" w:hAnsi="Times New Roman"/>
          <w:sz w:val="28"/>
          <w:szCs w:val="28"/>
          <w:u w:val="single"/>
        </w:rPr>
        <w:t>.</w:t>
      </w:r>
    </w:p>
    <w:p w14:paraId="26BED23E" w14:textId="77777777" w:rsidR="00BF7A4C" w:rsidRDefault="006D28BF" w:rsidP="00BF7A4C">
      <w:pPr>
        <w:spacing w:after="0" w:line="240" w:lineRule="auto"/>
        <w:ind w:left="-567" w:firstLine="709"/>
        <w:jc w:val="both"/>
        <w:rPr>
          <w:rFonts w:ascii="Times New Roman" w:hAnsi="Times New Roman"/>
          <w:sz w:val="28"/>
          <w:szCs w:val="28"/>
        </w:rPr>
      </w:pPr>
      <w:r w:rsidRPr="00201D2A">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w:t>
      </w:r>
      <w:r w:rsidR="00176705" w:rsidRPr="00201D2A">
        <w:rPr>
          <w:rFonts w:ascii="Times New Roman" w:hAnsi="Times New Roman"/>
          <w:sz w:val="28"/>
          <w:szCs w:val="28"/>
        </w:rPr>
        <w:t xml:space="preserve">ществляется по адресу: </w:t>
      </w:r>
      <w:r w:rsidR="00947110" w:rsidRPr="00201D2A">
        <w:rPr>
          <w:rFonts w:ascii="Times New Roman" w:hAnsi="Times New Roman"/>
          <w:sz w:val="28"/>
          <w:szCs w:val="28"/>
        </w:rPr>
        <w:t>357209</w:t>
      </w:r>
      <w:r w:rsidR="00264C59" w:rsidRPr="00201D2A">
        <w:rPr>
          <w:rFonts w:ascii="Times New Roman" w:hAnsi="Times New Roman"/>
          <w:sz w:val="28"/>
          <w:szCs w:val="28"/>
        </w:rPr>
        <w:t xml:space="preserve">, г. Минеральные Воды, </w:t>
      </w:r>
      <w:r w:rsidR="00947110" w:rsidRPr="00201D2A">
        <w:rPr>
          <w:rFonts w:ascii="Times New Roman" w:hAnsi="Times New Roman"/>
          <w:sz w:val="28"/>
          <w:szCs w:val="28"/>
        </w:rPr>
        <w:t>ул. 22 партсъезда, 29,</w:t>
      </w:r>
      <w:r w:rsidR="00264C59" w:rsidRPr="00201D2A">
        <w:rPr>
          <w:rFonts w:ascii="Times New Roman" w:hAnsi="Times New Roman"/>
          <w:sz w:val="28"/>
          <w:szCs w:val="28"/>
        </w:rPr>
        <w:t xml:space="preserve"> Тел: 8-928-916-06-99 доб. 618,</w:t>
      </w:r>
      <w:r w:rsidR="00BF7A4C">
        <w:rPr>
          <w:rFonts w:ascii="Times New Roman" w:hAnsi="Times New Roman"/>
          <w:sz w:val="28"/>
          <w:szCs w:val="28"/>
        </w:rPr>
        <w:t xml:space="preserve"> </w:t>
      </w:r>
    </w:p>
    <w:p w14:paraId="5B19BC25" w14:textId="44D883D5" w:rsidR="005506D2" w:rsidRDefault="00264C59" w:rsidP="005506D2">
      <w:pPr>
        <w:spacing w:after="0" w:line="240" w:lineRule="auto"/>
        <w:ind w:left="-567" w:firstLine="709"/>
        <w:jc w:val="both"/>
        <w:rPr>
          <w:rFonts w:ascii="Times New Roman" w:hAnsi="Times New Roman"/>
          <w:sz w:val="28"/>
          <w:szCs w:val="28"/>
          <w:lang w:val="en-US"/>
        </w:rPr>
      </w:pPr>
      <w:r w:rsidRPr="00201D2A">
        <w:rPr>
          <w:rFonts w:ascii="Times New Roman" w:hAnsi="Times New Roman"/>
          <w:sz w:val="28"/>
          <w:szCs w:val="28"/>
          <w:lang w:val="en-US"/>
        </w:rPr>
        <w:t xml:space="preserve">E-mail: </w:t>
      </w:r>
      <w:hyperlink r:id="rId9" w:history="1">
        <w:r w:rsidR="005506D2" w:rsidRPr="00537936">
          <w:rPr>
            <w:rStyle w:val="ac"/>
            <w:rFonts w:ascii="Times New Roman" w:hAnsi="Times New Roman"/>
            <w:sz w:val="28"/>
            <w:szCs w:val="28"/>
            <w:lang w:val="en-US"/>
          </w:rPr>
          <w:t>ogjdn@skfo.rostransnadzor.gov.ru</w:t>
        </w:r>
      </w:hyperlink>
    </w:p>
    <w:p w14:paraId="5CF041BF" w14:textId="77777777" w:rsidR="005506D2" w:rsidRDefault="005506D2" w:rsidP="005506D2">
      <w:pPr>
        <w:spacing w:after="0" w:line="240" w:lineRule="auto"/>
        <w:ind w:left="-567" w:firstLine="709"/>
        <w:jc w:val="both"/>
        <w:rPr>
          <w:rFonts w:ascii="Times New Roman" w:hAnsi="Times New Roman"/>
          <w:sz w:val="28"/>
          <w:szCs w:val="28"/>
          <w:lang w:val="en-US"/>
        </w:rPr>
      </w:pPr>
    </w:p>
    <w:p w14:paraId="414661B0" w14:textId="77777777" w:rsidR="005506D2" w:rsidRDefault="005506D2" w:rsidP="005506D2">
      <w:pPr>
        <w:spacing w:after="0" w:line="240" w:lineRule="auto"/>
        <w:ind w:left="-567" w:firstLine="709"/>
        <w:jc w:val="both"/>
        <w:rPr>
          <w:rFonts w:ascii="Times New Roman" w:hAnsi="Times New Roman"/>
          <w:sz w:val="28"/>
          <w:szCs w:val="28"/>
          <w:lang w:val="en-US"/>
        </w:rPr>
      </w:pPr>
    </w:p>
    <w:p w14:paraId="0D84ED84" w14:textId="77777777" w:rsidR="000E197D" w:rsidRPr="00003B2B" w:rsidRDefault="000E197D" w:rsidP="005506D2">
      <w:pPr>
        <w:spacing w:after="0" w:line="240" w:lineRule="auto"/>
        <w:ind w:left="-567" w:firstLine="709"/>
        <w:jc w:val="both"/>
        <w:rPr>
          <w:rFonts w:ascii="Times New Roman" w:hAnsi="Times New Roman"/>
          <w:sz w:val="28"/>
          <w:szCs w:val="28"/>
          <w:lang w:val="en-US"/>
        </w:rPr>
      </w:pPr>
    </w:p>
    <w:p w14:paraId="3F98A8CF" w14:textId="77777777" w:rsidR="000E197D" w:rsidRPr="00003B2B" w:rsidRDefault="000E197D" w:rsidP="005506D2">
      <w:pPr>
        <w:spacing w:after="0" w:line="240" w:lineRule="auto"/>
        <w:ind w:left="-567" w:firstLine="709"/>
        <w:jc w:val="both"/>
        <w:rPr>
          <w:rFonts w:ascii="Times New Roman" w:hAnsi="Times New Roman"/>
          <w:sz w:val="28"/>
          <w:szCs w:val="28"/>
          <w:lang w:val="en-US"/>
        </w:rPr>
      </w:pPr>
    </w:p>
    <w:p w14:paraId="441E7893" w14:textId="3E4CCA3C" w:rsidR="005506D2" w:rsidRDefault="005506D2" w:rsidP="005506D2">
      <w:pPr>
        <w:spacing w:after="0" w:line="240" w:lineRule="auto"/>
        <w:ind w:left="-567" w:firstLine="709"/>
        <w:jc w:val="both"/>
        <w:rPr>
          <w:rFonts w:ascii="Times New Roman" w:hAnsi="Times New Roman"/>
          <w:sz w:val="28"/>
          <w:szCs w:val="28"/>
        </w:rPr>
      </w:pPr>
      <w:r>
        <w:rPr>
          <w:rFonts w:ascii="Times New Roman" w:hAnsi="Times New Roman"/>
          <w:sz w:val="28"/>
          <w:szCs w:val="28"/>
        </w:rPr>
        <w:t>Заместитель начальника</w:t>
      </w:r>
    </w:p>
    <w:p w14:paraId="03250566" w14:textId="63C621BF" w:rsidR="005506D2" w:rsidRPr="005506D2" w:rsidRDefault="005506D2" w:rsidP="005506D2">
      <w:pPr>
        <w:spacing w:after="0" w:line="240" w:lineRule="auto"/>
        <w:ind w:left="-567" w:firstLine="709"/>
        <w:jc w:val="both"/>
        <w:rPr>
          <w:rFonts w:ascii="Times New Roman" w:hAnsi="Times New Roman"/>
          <w:sz w:val="28"/>
          <w:szCs w:val="28"/>
        </w:rPr>
      </w:pPr>
      <w:r>
        <w:rPr>
          <w:rFonts w:ascii="Times New Roman" w:hAnsi="Times New Roman"/>
          <w:sz w:val="28"/>
          <w:szCs w:val="28"/>
        </w:rPr>
        <w:t>МТУ Ространснадзора по СКФО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В.В. Самуйлик</w:t>
      </w:r>
    </w:p>
    <w:p w14:paraId="5F096C36" w14:textId="77777777" w:rsidR="005506D2" w:rsidRPr="005506D2" w:rsidRDefault="005506D2" w:rsidP="005506D2">
      <w:pPr>
        <w:spacing w:after="0" w:line="240" w:lineRule="auto"/>
        <w:ind w:left="-567" w:firstLine="709"/>
        <w:jc w:val="both"/>
        <w:rPr>
          <w:rFonts w:ascii="Times New Roman" w:hAnsi="Times New Roman"/>
          <w:sz w:val="28"/>
          <w:szCs w:val="28"/>
        </w:rPr>
      </w:pPr>
    </w:p>
    <w:p w14:paraId="3ABEF9CA" w14:textId="4B819280" w:rsidR="00264C59" w:rsidRPr="005506D2" w:rsidRDefault="00264C59" w:rsidP="00530E11">
      <w:pPr>
        <w:spacing w:after="0" w:line="360" w:lineRule="exact"/>
        <w:ind w:left="-567" w:firstLine="709"/>
        <w:jc w:val="both"/>
        <w:rPr>
          <w:rFonts w:ascii="Times New Roman" w:hAnsi="Times New Roman"/>
          <w:sz w:val="28"/>
          <w:szCs w:val="28"/>
        </w:rPr>
      </w:pPr>
    </w:p>
    <w:p w14:paraId="6A6A647E" w14:textId="77777777" w:rsidR="00BF63A5" w:rsidRPr="005506D2" w:rsidRDefault="00BF63A5" w:rsidP="00530E11">
      <w:pPr>
        <w:spacing w:after="0" w:line="360" w:lineRule="exact"/>
        <w:ind w:left="-567" w:firstLine="709"/>
        <w:jc w:val="both"/>
        <w:rPr>
          <w:rFonts w:ascii="Times New Roman" w:hAnsi="Times New Roman"/>
          <w:sz w:val="28"/>
          <w:szCs w:val="28"/>
        </w:rPr>
      </w:pPr>
    </w:p>
    <w:p w14:paraId="53E890F7" w14:textId="77777777" w:rsidR="001E50FE" w:rsidRPr="005506D2" w:rsidRDefault="001E50FE" w:rsidP="00530E11">
      <w:pPr>
        <w:spacing w:after="0" w:line="360" w:lineRule="exact"/>
        <w:ind w:left="-567" w:firstLine="709"/>
        <w:jc w:val="both"/>
        <w:rPr>
          <w:rFonts w:ascii="Times New Roman" w:hAnsi="Times New Roman"/>
          <w:sz w:val="28"/>
          <w:szCs w:val="28"/>
        </w:rPr>
      </w:pPr>
    </w:p>
    <w:p w14:paraId="1C0E3271" w14:textId="77777777" w:rsidR="001E50FE" w:rsidRPr="005506D2" w:rsidRDefault="001E50FE" w:rsidP="00530E11">
      <w:pPr>
        <w:spacing w:after="0" w:line="360" w:lineRule="exact"/>
        <w:ind w:left="-567" w:firstLine="709"/>
        <w:jc w:val="both"/>
        <w:rPr>
          <w:rFonts w:ascii="Times New Roman" w:hAnsi="Times New Roman"/>
          <w:sz w:val="28"/>
          <w:szCs w:val="28"/>
        </w:rPr>
      </w:pPr>
    </w:p>
    <w:p w14:paraId="793D7D30" w14:textId="70667AFC" w:rsidR="00947110" w:rsidRPr="005506D2" w:rsidRDefault="00947110" w:rsidP="00947110">
      <w:pPr>
        <w:spacing w:after="0" w:line="360" w:lineRule="exact"/>
        <w:ind w:left="-567" w:firstLine="709"/>
        <w:jc w:val="both"/>
        <w:rPr>
          <w:rFonts w:ascii="Times New Roman" w:hAnsi="Times New Roman"/>
          <w:sz w:val="28"/>
          <w:szCs w:val="28"/>
        </w:rPr>
      </w:pPr>
    </w:p>
    <w:p w14:paraId="44DE035A" w14:textId="77777777" w:rsidR="00264C59" w:rsidRPr="005506D2" w:rsidRDefault="00264C59">
      <w:pPr>
        <w:spacing w:after="0" w:line="360" w:lineRule="exact"/>
        <w:ind w:left="-567" w:firstLine="709"/>
        <w:jc w:val="both"/>
        <w:rPr>
          <w:rFonts w:ascii="Times New Roman" w:hAnsi="Times New Roman"/>
          <w:sz w:val="28"/>
          <w:szCs w:val="28"/>
        </w:rPr>
      </w:pPr>
    </w:p>
    <w:sectPr w:rsidR="00264C59" w:rsidRPr="005506D2" w:rsidSect="00B90A90">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FBB2E" w14:textId="77777777" w:rsidR="00EF58DB" w:rsidRDefault="00EF58DB" w:rsidP="00B17246">
      <w:pPr>
        <w:spacing w:after="0" w:line="240" w:lineRule="auto"/>
      </w:pPr>
      <w:r>
        <w:separator/>
      </w:r>
    </w:p>
  </w:endnote>
  <w:endnote w:type="continuationSeparator" w:id="0">
    <w:p w14:paraId="56A1BA4E" w14:textId="77777777" w:rsidR="00EF58DB" w:rsidRDefault="00EF58DB"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642F3" w14:textId="77777777" w:rsidR="00EF58DB" w:rsidRDefault="00EF58DB" w:rsidP="00B17246">
      <w:pPr>
        <w:spacing w:after="0" w:line="240" w:lineRule="auto"/>
      </w:pPr>
      <w:r>
        <w:separator/>
      </w:r>
    </w:p>
  </w:footnote>
  <w:footnote w:type="continuationSeparator" w:id="0">
    <w:p w14:paraId="63EE9844" w14:textId="77777777" w:rsidR="00EF58DB" w:rsidRDefault="00EF58DB"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15:restartNumberingAfterBreak="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AE527CD"/>
    <w:multiLevelType w:val="multilevel"/>
    <w:tmpl w:val="74D235E2"/>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42A42FF"/>
    <w:multiLevelType w:val="hybridMultilevel"/>
    <w:tmpl w:val="2650575A"/>
    <w:lvl w:ilvl="0" w:tplc="C8B2D202">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30"/>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9"/>
  </w:num>
  <w:num w:numId="17">
    <w:abstractNumId w:val="7"/>
  </w:num>
  <w:num w:numId="18">
    <w:abstractNumId w:val="4"/>
  </w:num>
  <w:num w:numId="19">
    <w:abstractNumId w:val="25"/>
  </w:num>
  <w:num w:numId="20">
    <w:abstractNumId w:val="31"/>
  </w:num>
  <w:num w:numId="21">
    <w:abstractNumId w:val="8"/>
  </w:num>
  <w:num w:numId="22">
    <w:abstractNumId w:val="9"/>
  </w:num>
  <w:num w:numId="23">
    <w:abstractNumId w:val="21"/>
  </w:num>
  <w:num w:numId="24">
    <w:abstractNumId w:val="16"/>
  </w:num>
  <w:num w:numId="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A"/>
    <w:rsid w:val="00003B2B"/>
    <w:rsid w:val="00003F93"/>
    <w:rsid w:val="000040D4"/>
    <w:rsid w:val="00007BAC"/>
    <w:rsid w:val="000373AB"/>
    <w:rsid w:val="0004400B"/>
    <w:rsid w:val="0004576C"/>
    <w:rsid w:val="00050B3E"/>
    <w:rsid w:val="00051A53"/>
    <w:rsid w:val="00053342"/>
    <w:rsid w:val="00060FA6"/>
    <w:rsid w:val="00064424"/>
    <w:rsid w:val="000724A2"/>
    <w:rsid w:val="00073A20"/>
    <w:rsid w:val="000752C3"/>
    <w:rsid w:val="000804FB"/>
    <w:rsid w:val="00082838"/>
    <w:rsid w:val="000907E6"/>
    <w:rsid w:val="00094A38"/>
    <w:rsid w:val="00096584"/>
    <w:rsid w:val="000A0BBC"/>
    <w:rsid w:val="000B129B"/>
    <w:rsid w:val="000C6687"/>
    <w:rsid w:val="000C7958"/>
    <w:rsid w:val="000D14D9"/>
    <w:rsid w:val="000D759D"/>
    <w:rsid w:val="000D7BF8"/>
    <w:rsid w:val="000E197D"/>
    <w:rsid w:val="000E5DE6"/>
    <w:rsid w:val="000E65E4"/>
    <w:rsid w:val="000F287B"/>
    <w:rsid w:val="000F62B6"/>
    <w:rsid w:val="00103E47"/>
    <w:rsid w:val="001042B8"/>
    <w:rsid w:val="0010458E"/>
    <w:rsid w:val="00114406"/>
    <w:rsid w:val="00120ED8"/>
    <w:rsid w:val="0012730D"/>
    <w:rsid w:val="001331B3"/>
    <w:rsid w:val="00137687"/>
    <w:rsid w:val="00143189"/>
    <w:rsid w:val="001517F2"/>
    <w:rsid w:val="00157166"/>
    <w:rsid w:val="00157DC8"/>
    <w:rsid w:val="00161BE2"/>
    <w:rsid w:val="0016619F"/>
    <w:rsid w:val="00166CD4"/>
    <w:rsid w:val="0017328E"/>
    <w:rsid w:val="00176025"/>
    <w:rsid w:val="00176705"/>
    <w:rsid w:val="0017699F"/>
    <w:rsid w:val="00184027"/>
    <w:rsid w:val="00190617"/>
    <w:rsid w:val="001A2E97"/>
    <w:rsid w:val="001B4065"/>
    <w:rsid w:val="001B79D3"/>
    <w:rsid w:val="001C2FCB"/>
    <w:rsid w:val="001E3783"/>
    <w:rsid w:val="001E50FE"/>
    <w:rsid w:val="001F00EB"/>
    <w:rsid w:val="001F1117"/>
    <w:rsid w:val="001F62D7"/>
    <w:rsid w:val="001F7534"/>
    <w:rsid w:val="00201D2A"/>
    <w:rsid w:val="002100EB"/>
    <w:rsid w:val="002306F3"/>
    <w:rsid w:val="002308B4"/>
    <w:rsid w:val="002335DE"/>
    <w:rsid w:val="00242878"/>
    <w:rsid w:val="002460AF"/>
    <w:rsid w:val="00250524"/>
    <w:rsid w:val="00252DF7"/>
    <w:rsid w:val="002534C9"/>
    <w:rsid w:val="002537C9"/>
    <w:rsid w:val="00262099"/>
    <w:rsid w:val="00264C59"/>
    <w:rsid w:val="00267943"/>
    <w:rsid w:val="002724DA"/>
    <w:rsid w:val="00281E62"/>
    <w:rsid w:val="00287550"/>
    <w:rsid w:val="00293266"/>
    <w:rsid w:val="00294E82"/>
    <w:rsid w:val="00297E35"/>
    <w:rsid w:val="002A37B5"/>
    <w:rsid w:val="002A72D4"/>
    <w:rsid w:val="002B0A0C"/>
    <w:rsid w:val="002B7412"/>
    <w:rsid w:val="002C2B0E"/>
    <w:rsid w:val="002D0C7A"/>
    <w:rsid w:val="002D1AFC"/>
    <w:rsid w:val="002D555E"/>
    <w:rsid w:val="002F0AA8"/>
    <w:rsid w:val="002F0C77"/>
    <w:rsid w:val="002F2D11"/>
    <w:rsid w:val="00305C3E"/>
    <w:rsid w:val="00305CD1"/>
    <w:rsid w:val="003073D7"/>
    <w:rsid w:val="00314E30"/>
    <w:rsid w:val="003155FF"/>
    <w:rsid w:val="003201BF"/>
    <w:rsid w:val="00334E48"/>
    <w:rsid w:val="00345134"/>
    <w:rsid w:val="00366E88"/>
    <w:rsid w:val="00367569"/>
    <w:rsid w:val="0037601E"/>
    <w:rsid w:val="003767A8"/>
    <w:rsid w:val="00377307"/>
    <w:rsid w:val="0038009F"/>
    <w:rsid w:val="0039346B"/>
    <w:rsid w:val="00397675"/>
    <w:rsid w:val="003A046D"/>
    <w:rsid w:val="003A0D19"/>
    <w:rsid w:val="003A2216"/>
    <w:rsid w:val="003A7FCE"/>
    <w:rsid w:val="003D498F"/>
    <w:rsid w:val="003D5829"/>
    <w:rsid w:val="003D5A5A"/>
    <w:rsid w:val="003E3ED1"/>
    <w:rsid w:val="003E6937"/>
    <w:rsid w:val="003F1027"/>
    <w:rsid w:val="00403656"/>
    <w:rsid w:val="004219B4"/>
    <w:rsid w:val="00422399"/>
    <w:rsid w:val="00424213"/>
    <w:rsid w:val="00433A18"/>
    <w:rsid w:val="00440879"/>
    <w:rsid w:val="00444B94"/>
    <w:rsid w:val="00490C02"/>
    <w:rsid w:val="004A6D1E"/>
    <w:rsid w:val="004A78CC"/>
    <w:rsid w:val="004B4DF0"/>
    <w:rsid w:val="004C050D"/>
    <w:rsid w:val="004D5D28"/>
    <w:rsid w:val="004E057D"/>
    <w:rsid w:val="004F1F1C"/>
    <w:rsid w:val="004F511E"/>
    <w:rsid w:val="004F5EA5"/>
    <w:rsid w:val="0050675B"/>
    <w:rsid w:val="005068E6"/>
    <w:rsid w:val="00507A98"/>
    <w:rsid w:val="00517800"/>
    <w:rsid w:val="00517D2D"/>
    <w:rsid w:val="00524141"/>
    <w:rsid w:val="00530E11"/>
    <w:rsid w:val="00531ED5"/>
    <w:rsid w:val="00542CDB"/>
    <w:rsid w:val="00543B73"/>
    <w:rsid w:val="005506D2"/>
    <w:rsid w:val="0055718C"/>
    <w:rsid w:val="005600C1"/>
    <w:rsid w:val="0056071A"/>
    <w:rsid w:val="00572C2F"/>
    <w:rsid w:val="005834EA"/>
    <w:rsid w:val="00586177"/>
    <w:rsid w:val="00592563"/>
    <w:rsid w:val="00594DE3"/>
    <w:rsid w:val="00596CA4"/>
    <w:rsid w:val="005A2502"/>
    <w:rsid w:val="005A3646"/>
    <w:rsid w:val="005A6B67"/>
    <w:rsid w:val="005A73FD"/>
    <w:rsid w:val="005B0CBC"/>
    <w:rsid w:val="005B7805"/>
    <w:rsid w:val="005C0B4D"/>
    <w:rsid w:val="005D678B"/>
    <w:rsid w:val="005E7170"/>
    <w:rsid w:val="00612109"/>
    <w:rsid w:val="00612CCB"/>
    <w:rsid w:val="006137A4"/>
    <w:rsid w:val="00616708"/>
    <w:rsid w:val="00624B36"/>
    <w:rsid w:val="006253DF"/>
    <w:rsid w:val="00626DE0"/>
    <w:rsid w:val="00630B19"/>
    <w:rsid w:val="00631F14"/>
    <w:rsid w:val="00655827"/>
    <w:rsid w:val="00676BA6"/>
    <w:rsid w:val="00683E00"/>
    <w:rsid w:val="00685350"/>
    <w:rsid w:val="006879F4"/>
    <w:rsid w:val="00694FAD"/>
    <w:rsid w:val="00696142"/>
    <w:rsid w:val="006B000B"/>
    <w:rsid w:val="006B75F7"/>
    <w:rsid w:val="006C1C85"/>
    <w:rsid w:val="006D28BF"/>
    <w:rsid w:val="006D3E65"/>
    <w:rsid w:val="006E28EA"/>
    <w:rsid w:val="006F53F3"/>
    <w:rsid w:val="006F763E"/>
    <w:rsid w:val="0070035A"/>
    <w:rsid w:val="0072489E"/>
    <w:rsid w:val="00744BB3"/>
    <w:rsid w:val="00745B5D"/>
    <w:rsid w:val="00767AED"/>
    <w:rsid w:val="007706EA"/>
    <w:rsid w:val="00775C57"/>
    <w:rsid w:val="00780C31"/>
    <w:rsid w:val="00782622"/>
    <w:rsid w:val="00790903"/>
    <w:rsid w:val="00792BBC"/>
    <w:rsid w:val="007A3470"/>
    <w:rsid w:val="007A76E5"/>
    <w:rsid w:val="007B0466"/>
    <w:rsid w:val="007B1225"/>
    <w:rsid w:val="007E2FF1"/>
    <w:rsid w:val="007E7E26"/>
    <w:rsid w:val="007F1392"/>
    <w:rsid w:val="007F33E7"/>
    <w:rsid w:val="007F76AE"/>
    <w:rsid w:val="00814CBE"/>
    <w:rsid w:val="00815945"/>
    <w:rsid w:val="00820D63"/>
    <w:rsid w:val="00821D75"/>
    <w:rsid w:val="00824F14"/>
    <w:rsid w:val="0082574E"/>
    <w:rsid w:val="00840C58"/>
    <w:rsid w:val="00843733"/>
    <w:rsid w:val="00850AA3"/>
    <w:rsid w:val="00852E8F"/>
    <w:rsid w:val="00856589"/>
    <w:rsid w:val="00870D16"/>
    <w:rsid w:val="008811DB"/>
    <w:rsid w:val="00897DBA"/>
    <w:rsid w:val="008A35EB"/>
    <w:rsid w:val="008A5DBD"/>
    <w:rsid w:val="008B2C9B"/>
    <w:rsid w:val="008B3C7D"/>
    <w:rsid w:val="008C37C2"/>
    <w:rsid w:val="008C4147"/>
    <w:rsid w:val="008D7643"/>
    <w:rsid w:val="008E2C8C"/>
    <w:rsid w:val="008F01D9"/>
    <w:rsid w:val="008F306E"/>
    <w:rsid w:val="00902D55"/>
    <w:rsid w:val="00906395"/>
    <w:rsid w:val="0091590F"/>
    <w:rsid w:val="00917FCE"/>
    <w:rsid w:val="00934433"/>
    <w:rsid w:val="00943148"/>
    <w:rsid w:val="0094386A"/>
    <w:rsid w:val="00945E52"/>
    <w:rsid w:val="00947110"/>
    <w:rsid w:val="00947A81"/>
    <w:rsid w:val="00952138"/>
    <w:rsid w:val="00956682"/>
    <w:rsid w:val="0096038F"/>
    <w:rsid w:val="009652E7"/>
    <w:rsid w:val="0097296F"/>
    <w:rsid w:val="00972E71"/>
    <w:rsid w:val="009750B9"/>
    <w:rsid w:val="00980863"/>
    <w:rsid w:val="00992239"/>
    <w:rsid w:val="00992F9D"/>
    <w:rsid w:val="009930B6"/>
    <w:rsid w:val="0099386A"/>
    <w:rsid w:val="009967FB"/>
    <w:rsid w:val="009A0A66"/>
    <w:rsid w:val="009A3E3A"/>
    <w:rsid w:val="009A72E3"/>
    <w:rsid w:val="009B43A7"/>
    <w:rsid w:val="009B5D4C"/>
    <w:rsid w:val="009D2296"/>
    <w:rsid w:val="009D259B"/>
    <w:rsid w:val="009D2D24"/>
    <w:rsid w:val="009E230B"/>
    <w:rsid w:val="009F204A"/>
    <w:rsid w:val="00A15D6D"/>
    <w:rsid w:val="00A23266"/>
    <w:rsid w:val="00A30499"/>
    <w:rsid w:val="00A357EC"/>
    <w:rsid w:val="00A46D30"/>
    <w:rsid w:val="00A47FCF"/>
    <w:rsid w:val="00A52800"/>
    <w:rsid w:val="00A61611"/>
    <w:rsid w:val="00A63749"/>
    <w:rsid w:val="00A64F00"/>
    <w:rsid w:val="00A6500C"/>
    <w:rsid w:val="00A67521"/>
    <w:rsid w:val="00A703AF"/>
    <w:rsid w:val="00A717B6"/>
    <w:rsid w:val="00A8659F"/>
    <w:rsid w:val="00A86BC9"/>
    <w:rsid w:val="00A935FA"/>
    <w:rsid w:val="00AA29DC"/>
    <w:rsid w:val="00AA4801"/>
    <w:rsid w:val="00AB0671"/>
    <w:rsid w:val="00AB622B"/>
    <w:rsid w:val="00AC03D7"/>
    <w:rsid w:val="00AC05EB"/>
    <w:rsid w:val="00AC0646"/>
    <w:rsid w:val="00AC262E"/>
    <w:rsid w:val="00AE2738"/>
    <w:rsid w:val="00AE4B09"/>
    <w:rsid w:val="00AF2342"/>
    <w:rsid w:val="00B021AB"/>
    <w:rsid w:val="00B17246"/>
    <w:rsid w:val="00B22F0A"/>
    <w:rsid w:val="00B252A8"/>
    <w:rsid w:val="00B26CE2"/>
    <w:rsid w:val="00B46B02"/>
    <w:rsid w:val="00B47D8C"/>
    <w:rsid w:val="00B50D20"/>
    <w:rsid w:val="00B528CF"/>
    <w:rsid w:val="00B5372D"/>
    <w:rsid w:val="00B54703"/>
    <w:rsid w:val="00B55C2F"/>
    <w:rsid w:val="00B7652C"/>
    <w:rsid w:val="00B809AB"/>
    <w:rsid w:val="00B8199B"/>
    <w:rsid w:val="00B90A90"/>
    <w:rsid w:val="00B93C18"/>
    <w:rsid w:val="00B9489A"/>
    <w:rsid w:val="00BA41BD"/>
    <w:rsid w:val="00BA59C6"/>
    <w:rsid w:val="00BA736A"/>
    <w:rsid w:val="00BC5108"/>
    <w:rsid w:val="00BE762A"/>
    <w:rsid w:val="00BF2AC1"/>
    <w:rsid w:val="00BF63A5"/>
    <w:rsid w:val="00BF7A4C"/>
    <w:rsid w:val="00C06F61"/>
    <w:rsid w:val="00C1635B"/>
    <w:rsid w:val="00C2081B"/>
    <w:rsid w:val="00C212A9"/>
    <w:rsid w:val="00C243FB"/>
    <w:rsid w:val="00C31C97"/>
    <w:rsid w:val="00C3525F"/>
    <w:rsid w:val="00C378BA"/>
    <w:rsid w:val="00C40A2C"/>
    <w:rsid w:val="00C40C03"/>
    <w:rsid w:val="00C41BE9"/>
    <w:rsid w:val="00C603AD"/>
    <w:rsid w:val="00C61A31"/>
    <w:rsid w:val="00C72B9D"/>
    <w:rsid w:val="00CA276A"/>
    <w:rsid w:val="00CA7030"/>
    <w:rsid w:val="00CB1C8B"/>
    <w:rsid w:val="00CB4F98"/>
    <w:rsid w:val="00CB5042"/>
    <w:rsid w:val="00CD00C5"/>
    <w:rsid w:val="00CD0CA8"/>
    <w:rsid w:val="00CE0AC0"/>
    <w:rsid w:val="00CE2840"/>
    <w:rsid w:val="00CF3D1B"/>
    <w:rsid w:val="00D011FD"/>
    <w:rsid w:val="00D04D87"/>
    <w:rsid w:val="00D05F36"/>
    <w:rsid w:val="00D11371"/>
    <w:rsid w:val="00D23A3B"/>
    <w:rsid w:val="00D3358D"/>
    <w:rsid w:val="00D33D5C"/>
    <w:rsid w:val="00D42E95"/>
    <w:rsid w:val="00D43E16"/>
    <w:rsid w:val="00D67E8C"/>
    <w:rsid w:val="00D7437D"/>
    <w:rsid w:val="00D80E0F"/>
    <w:rsid w:val="00D9486C"/>
    <w:rsid w:val="00DA73C2"/>
    <w:rsid w:val="00DB2CC0"/>
    <w:rsid w:val="00DB766A"/>
    <w:rsid w:val="00DC2B55"/>
    <w:rsid w:val="00DC5476"/>
    <w:rsid w:val="00DD19CE"/>
    <w:rsid w:val="00DE19EF"/>
    <w:rsid w:val="00DF5601"/>
    <w:rsid w:val="00DF760A"/>
    <w:rsid w:val="00E0110B"/>
    <w:rsid w:val="00E01AF4"/>
    <w:rsid w:val="00E05EDA"/>
    <w:rsid w:val="00E06265"/>
    <w:rsid w:val="00E10DD8"/>
    <w:rsid w:val="00E22E55"/>
    <w:rsid w:val="00E23DB5"/>
    <w:rsid w:val="00E25067"/>
    <w:rsid w:val="00E26983"/>
    <w:rsid w:val="00E34F17"/>
    <w:rsid w:val="00E52C1A"/>
    <w:rsid w:val="00E532BE"/>
    <w:rsid w:val="00E55842"/>
    <w:rsid w:val="00E5601D"/>
    <w:rsid w:val="00E63482"/>
    <w:rsid w:val="00E71365"/>
    <w:rsid w:val="00E73526"/>
    <w:rsid w:val="00EB44C9"/>
    <w:rsid w:val="00EC541B"/>
    <w:rsid w:val="00EC7AE2"/>
    <w:rsid w:val="00ED0929"/>
    <w:rsid w:val="00ED0E2F"/>
    <w:rsid w:val="00EE49E5"/>
    <w:rsid w:val="00EE755F"/>
    <w:rsid w:val="00EF15BA"/>
    <w:rsid w:val="00EF58DB"/>
    <w:rsid w:val="00EF74E4"/>
    <w:rsid w:val="00F053C1"/>
    <w:rsid w:val="00F06711"/>
    <w:rsid w:val="00F1376A"/>
    <w:rsid w:val="00F205D2"/>
    <w:rsid w:val="00F21F45"/>
    <w:rsid w:val="00F23CA4"/>
    <w:rsid w:val="00F26528"/>
    <w:rsid w:val="00F26A17"/>
    <w:rsid w:val="00F33794"/>
    <w:rsid w:val="00F34C5A"/>
    <w:rsid w:val="00F45EF9"/>
    <w:rsid w:val="00F50155"/>
    <w:rsid w:val="00F54834"/>
    <w:rsid w:val="00F5747A"/>
    <w:rsid w:val="00F73924"/>
    <w:rsid w:val="00F760D1"/>
    <w:rsid w:val="00F809E0"/>
    <w:rsid w:val="00F81981"/>
    <w:rsid w:val="00F82F8C"/>
    <w:rsid w:val="00F92B34"/>
    <w:rsid w:val="00F96FD1"/>
    <w:rsid w:val="00FB028A"/>
    <w:rsid w:val="00FB0934"/>
    <w:rsid w:val="00FD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D83FF892-5BA3-42C2-9EB8-C21132B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jdn@skfo.rostrans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BA9C0-9833-4960-88CE-AA04D9FD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3582</Words>
  <Characters>20420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User</cp:lastModifiedBy>
  <cp:revision>4</cp:revision>
  <cp:lastPrinted>2024-09-30T13:58:00Z</cp:lastPrinted>
  <dcterms:created xsi:type="dcterms:W3CDTF">2024-09-30T13:26:00Z</dcterms:created>
  <dcterms:modified xsi:type="dcterms:W3CDTF">2024-09-30T13:59:00Z</dcterms:modified>
</cp:coreProperties>
</file>